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87A24" w14:textId="77777777" w:rsidR="000A5F9D" w:rsidRPr="00443193" w:rsidRDefault="000A5F9D" w:rsidP="000A5F9D">
      <w:pPr>
        <w:spacing w:after="0" w:line="240" w:lineRule="auto"/>
        <w:jc w:val="center"/>
        <w:rPr>
          <w:rFonts w:ascii="Times New Roman" w:hAnsi="Times New Roman" w:cs="Times New Roman"/>
          <w:b/>
          <w:sz w:val="24"/>
          <w:szCs w:val="24"/>
        </w:rPr>
      </w:pPr>
      <w:r w:rsidRPr="00443193">
        <w:rPr>
          <w:rFonts w:ascii="Times New Roman" w:hAnsi="Times New Roman" w:cs="Times New Roman"/>
          <w:b/>
          <w:sz w:val="24"/>
          <w:szCs w:val="24"/>
        </w:rPr>
        <w:t>Сравнительная таблица</w:t>
      </w:r>
    </w:p>
    <w:p w14:paraId="1562BB41" w14:textId="77777777" w:rsidR="000A5F9D" w:rsidRPr="00443193" w:rsidRDefault="000A5F9D" w:rsidP="000A5F9D">
      <w:pPr>
        <w:spacing w:after="0"/>
        <w:jc w:val="center"/>
        <w:rPr>
          <w:rFonts w:ascii="Times New Roman" w:hAnsi="Times New Roman" w:cs="Times New Roman"/>
          <w:b/>
          <w:sz w:val="24"/>
          <w:szCs w:val="24"/>
        </w:rPr>
      </w:pPr>
      <w:r w:rsidRPr="00443193">
        <w:rPr>
          <w:rFonts w:ascii="Times New Roman" w:hAnsi="Times New Roman" w:cs="Times New Roman"/>
          <w:b/>
          <w:sz w:val="24"/>
          <w:szCs w:val="24"/>
        </w:rPr>
        <w:t xml:space="preserve">к проекту Закона Кыргызской Республики «О внесении изменений в некоторые </w:t>
      </w:r>
    </w:p>
    <w:p w14:paraId="07B66FFA" w14:textId="0A1C5885" w:rsidR="000A5F9D" w:rsidRPr="00443193" w:rsidRDefault="000A5F9D" w:rsidP="000A5F9D">
      <w:pPr>
        <w:ind w:firstLine="709"/>
        <w:jc w:val="center"/>
        <w:rPr>
          <w:rFonts w:ascii="Times New Roman" w:hAnsi="Times New Roman" w:cs="Times New Roman"/>
          <w:b/>
          <w:sz w:val="24"/>
          <w:szCs w:val="24"/>
        </w:rPr>
      </w:pPr>
      <w:r w:rsidRPr="00443193">
        <w:rPr>
          <w:rFonts w:ascii="Times New Roman" w:hAnsi="Times New Roman" w:cs="Times New Roman"/>
          <w:b/>
          <w:sz w:val="24"/>
          <w:szCs w:val="24"/>
        </w:rPr>
        <w:t>законодательные акты Кыргызской Республики по вопросам деятельности Международного финансового центра «Бишкек»</w:t>
      </w:r>
    </w:p>
    <w:tbl>
      <w:tblPr>
        <w:tblStyle w:val="a3"/>
        <w:tblW w:w="0" w:type="auto"/>
        <w:tblLook w:val="04A0" w:firstRow="1" w:lastRow="0" w:firstColumn="1" w:lastColumn="0" w:noHBand="0" w:noVBand="1"/>
      </w:tblPr>
      <w:tblGrid>
        <w:gridCol w:w="6996"/>
        <w:gridCol w:w="6997"/>
      </w:tblGrid>
      <w:tr w:rsidR="00443193" w:rsidRPr="00443193" w14:paraId="1AAD7755" w14:textId="77777777" w:rsidTr="000A5F9D">
        <w:tc>
          <w:tcPr>
            <w:tcW w:w="6996" w:type="dxa"/>
          </w:tcPr>
          <w:p w14:paraId="3D549586" w14:textId="1D7353F9" w:rsidR="000A5F9D" w:rsidRPr="00443193" w:rsidRDefault="000A5F9D" w:rsidP="000A5F9D">
            <w:pPr>
              <w:jc w:val="center"/>
              <w:rPr>
                <w:rFonts w:ascii="Times New Roman" w:hAnsi="Times New Roman" w:cs="Times New Roman"/>
                <w:b/>
                <w:sz w:val="24"/>
                <w:szCs w:val="24"/>
              </w:rPr>
            </w:pPr>
            <w:r w:rsidRPr="00443193">
              <w:rPr>
                <w:rFonts w:ascii="Times New Roman" w:hAnsi="Times New Roman" w:cs="Times New Roman"/>
                <w:b/>
                <w:sz w:val="24"/>
                <w:szCs w:val="24"/>
              </w:rPr>
              <w:t>Действующая редакция</w:t>
            </w:r>
          </w:p>
        </w:tc>
        <w:tc>
          <w:tcPr>
            <w:tcW w:w="6997" w:type="dxa"/>
          </w:tcPr>
          <w:p w14:paraId="70F8FA76" w14:textId="4F6F3BD1" w:rsidR="000A5F9D" w:rsidRPr="00443193" w:rsidRDefault="000A5F9D" w:rsidP="000A5F9D">
            <w:pPr>
              <w:jc w:val="center"/>
              <w:rPr>
                <w:rFonts w:ascii="Times New Roman" w:hAnsi="Times New Roman" w:cs="Times New Roman"/>
                <w:b/>
                <w:sz w:val="24"/>
                <w:szCs w:val="24"/>
              </w:rPr>
            </w:pPr>
            <w:r w:rsidRPr="00443193">
              <w:rPr>
                <w:rFonts w:ascii="Times New Roman" w:hAnsi="Times New Roman" w:cs="Times New Roman"/>
                <w:b/>
                <w:sz w:val="24"/>
                <w:szCs w:val="24"/>
              </w:rPr>
              <w:t xml:space="preserve">Предлагаемая редакция </w:t>
            </w:r>
          </w:p>
        </w:tc>
      </w:tr>
      <w:tr w:rsidR="00443193" w:rsidRPr="00443193" w14:paraId="63C2807B" w14:textId="77777777" w:rsidTr="006F45F0">
        <w:tc>
          <w:tcPr>
            <w:tcW w:w="13993" w:type="dxa"/>
            <w:gridSpan w:val="2"/>
          </w:tcPr>
          <w:p w14:paraId="48E74F27" w14:textId="159D70E3" w:rsidR="000A5F9D" w:rsidRPr="00443193" w:rsidRDefault="000A5F9D" w:rsidP="000A5F9D">
            <w:pPr>
              <w:jc w:val="center"/>
              <w:rPr>
                <w:rFonts w:ascii="Times New Roman" w:hAnsi="Times New Roman" w:cs="Times New Roman"/>
                <w:b/>
                <w:sz w:val="24"/>
                <w:szCs w:val="24"/>
              </w:rPr>
            </w:pPr>
            <w:r w:rsidRPr="00443193">
              <w:rPr>
                <w:rFonts w:ascii="Times New Roman" w:hAnsi="Times New Roman" w:cs="Times New Roman"/>
                <w:b/>
                <w:sz w:val="24"/>
                <w:szCs w:val="24"/>
              </w:rPr>
              <w:t>Конституционный Закон Кыргызской Республики</w:t>
            </w:r>
          </w:p>
          <w:p w14:paraId="07084818" w14:textId="60CFEAD3" w:rsidR="000A5F9D" w:rsidRPr="00443193" w:rsidRDefault="000A5F9D" w:rsidP="000A5F9D">
            <w:pPr>
              <w:jc w:val="center"/>
              <w:rPr>
                <w:rFonts w:ascii="Times New Roman" w:hAnsi="Times New Roman" w:cs="Times New Roman"/>
                <w:b/>
                <w:sz w:val="24"/>
                <w:szCs w:val="24"/>
              </w:rPr>
            </w:pPr>
            <w:r w:rsidRPr="00443193">
              <w:rPr>
                <w:rFonts w:ascii="Times New Roman" w:hAnsi="Times New Roman" w:cs="Times New Roman"/>
                <w:b/>
                <w:sz w:val="24"/>
                <w:szCs w:val="24"/>
              </w:rPr>
              <w:t>«О статусе судей Кыргызской Республики»</w:t>
            </w:r>
          </w:p>
        </w:tc>
      </w:tr>
      <w:tr w:rsidR="00443193" w:rsidRPr="00443193" w14:paraId="6DD9F1D4" w14:textId="77777777" w:rsidTr="000A5F9D">
        <w:tc>
          <w:tcPr>
            <w:tcW w:w="6996" w:type="dxa"/>
          </w:tcPr>
          <w:p w14:paraId="46044289"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b/>
                <w:bCs/>
                <w:sz w:val="24"/>
                <w:szCs w:val="24"/>
                <w:lang w:eastAsia="ru-RU"/>
              </w:rPr>
              <w:t>Статья 1. Судьи - носители судебной власти</w:t>
            </w:r>
          </w:p>
          <w:p w14:paraId="2C7957A4"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1. Судебная власть в Кыргызской Республике принадлежит только судам в лице судей:</w:t>
            </w:r>
          </w:p>
          <w:p w14:paraId="4623E833"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Верховного суда Кыргызской Республики (далее - Верховный суд);</w:t>
            </w:r>
          </w:p>
          <w:p w14:paraId="6A8FBA27"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Конституционной палаты Верховного суда Кыргызской Республики (далее - Конституционная палата Верховного суда);</w:t>
            </w:r>
          </w:p>
          <w:p w14:paraId="26E54AE7"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местных судов Кыргызской Республики (далее - местные суды);</w:t>
            </w:r>
          </w:p>
          <w:p w14:paraId="37C7DEA1" w14:textId="20ECBC86" w:rsidR="000A5F9D" w:rsidRPr="00443193"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специализированных судов, учрежденных законом.</w:t>
            </w:r>
          </w:p>
        </w:tc>
        <w:tc>
          <w:tcPr>
            <w:tcW w:w="6997" w:type="dxa"/>
          </w:tcPr>
          <w:p w14:paraId="7FC7CDBB"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b/>
                <w:bCs/>
                <w:sz w:val="24"/>
                <w:szCs w:val="24"/>
                <w:lang w:eastAsia="ru-RU"/>
              </w:rPr>
              <w:t>Статья 1. Судьи - носители судебной власти</w:t>
            </w:r>
          </w:p>
          <w:p w14:paraId="2F2C7DC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1. Судебная власть в Кыргызской Республике принадлежит только судам в лице судей:</w:t>
            </w:r>
          </w:p>
          <w:p w14:paraId="58E275C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Верховного суда Кыргызской Республики (далее - Верховный суд);</w:t>
            </w:r>
          </w:p>
          <w:p w14:paraId="02CDA432"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Конституционной палаты Верховного суда Кыргызской Республики (далее - Конституционная палата Верховного суда);</w:t>
            </w:r>
          </w:p>
          <w:p w14:paraId="2620D587"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местных судов Кыргызской Республики (далее - местные суды);</w:t>
            </w:r>
          </w:p>
          <w:p w14:paraId="040A1B17" w14:textId="77777777" w:rsidR="000A5F9D" w:rsidRPr="00443193" w:rsidRDefault="000A5F9D" w:rsidP="000A5F9D">
            <w:pPr>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специализированных судов, учрежденных законом.</w:t>
            </w:r>
            <w:bookmarkStart w:id="0" w:name="_Hlk81512574"/>
          </w:p>
          <w:p w14:paraId="09B48834" w14:textId="47FBEDD1" w:rsidR="000A5F9D" w:rsidRPr="00443193" w:rsidRDefault="000A5F9D" w:rsidP="000A5F9D">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1-1.  Особый статус имеет суд Международного финансового центра «Бишкек», не входящий в судебную систему Кыргызской Республики, деятельность которого определяется конституционным законом Кыргызской Республики и актами Международного финансового центра «Бишкек».</w:t>
            </w:r>
            <w:bookmarkEnd w:id="0"/>
          </w:p>
        </w:tc>
      </w:tr>
      <w:tr w:rsidR="00443193" w:rsidRPr="00443193" w14:paraId="7780FA54" w14:textId="77777777" w:rsidTr="000A5F9D">
        <w:tc>
          <w:tcPr>
            <w:tcW w:w="6996" w:type="dxa"/>
          </w:tcPr>
          <w:p w14:paraId="2B3D8071" w14:textId="77777777" w:rsidR="000A5F9D" w:rsidRPr="00443193" w:rsidRDefault="000A5F9D" w:rsidP="000A5F9D">
            <w:pPr>
              <w:jc w:val="center"/>
              <w:rPr>
                <w:rFonts w:ascii="Times New Roman" w:hAnsi="Times New Roman" w:cs="Times New Roman"/>
                <w:b/>
                <w:sz w:val="24"/>
                <w:szCs w:val="24"/>
              </w:rPr>
            </w:pPr>
            <w:r w:rsidRPr="00443193">
              <w:rPr>
                <w:rFonts w:ascii="Times New Roman" w:hAnsi="Times New Roman" w:cs="Times New Roman"/>
                <w:b/>
                <w:sz w:val="24"/>
                <w:szCs w:val="24"/>
              </w:rPr>
              <w:t>Статья 3. Принципы осуществления правосудия</w:t>
            </w:r>
          </w:p>
          <w:p w14:paraId="3EF9678F"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1. При осуществлении правосудия судьи руководствуются следующими основными принципами:</w:t>
            </w:r>
          </w:p>
          <w:p w14:paraId="0106B1E5"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осуществлением правосудия только судом;</w:t>
            </w:r>
          </w:p>
          <w:p w14:paraId="78E3429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осуществлением правосудия бесплатно в предусмотренных законом случаях;</w:t>
            </w:r>
          </w:p>
          <w:p w14:paraId="417F18C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самостоятельностью судов и независимостью судей;</w:t>
            </w:r>
          </w:p>
          <w:p w14:paraId="43E6D2B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равенством всех перед законом и судом;</w:t>
            </w:r>
          </w:p>
          <w:p w14:paraId="092EFF24"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ответственностью судей;</w:t>
            </w:r>
          </w:p>
          <w:p w14:paraId="6AFECC30"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xml:space="preserve">- открытостью и публичностью разбирательства дел во всех </w:t>
            </w:r>
            <w:r w:rsidRPr="000A5F9D">
              <w:rPr>
                <w:rFonts w:ascii="Times New Roman" w:eastAsia="Times New Roman" w:hAnsi="Times New Roman" w:cs="Times New Roman"/>
                <w:sz w:val="24"/>
                <w:szCs w:val="24"/>
                <w:lang w:eastAsia="ru-RU"/>
              </w:rPr>
              <w:lastRenderedPageBreak/>
              <w:t>судах;</w:t>
            </w:r>
          </w:p>
          <w:p w14:paraId="4BEC2B8C"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обязательностью судебных актов;</w:t>
            </w:r>
          </w:p>
          <w:p w14:paraId="3E4F7918"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участием граждан в отправлении правосудия в порядке, определенном законом.</w:t>
            </w:r>
          </w:p>
          <w:p w14:paraId="09E56264"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2. Граждане Кыргызской Республики имеют право на бесплатную судебную защиту в предусмотренных законом случаях, а также в любом случае, если они предъявят суду доказательства, что не имеют достаточных средств для ведения дела в суде.</w:t>
            </w:r>
          </w:p>
          <w:p w14:paraId="3FFC538B"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3. Суды осуществляют судебную власть самостоятельно, независимо от чьей бы то ни было воли, подчиняясь только Конституции Кыргызской Республики и закону.</w:t>
            </w:r>
          </w:p>
          <w:p w14:paraId="4E1DE4B2"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Судьи, присяжные заседатели, участвующие в отправлении правосудия, независимы и подчиняются только Конституции Кыргызской Республики и закону.</w:t>
            </w:r>
          </w:p>
          <w:p w14:paraId="6BDB5B66"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В Кыргызской Республике не могут издаваться законы и иные нормативные правовые акты, умаляющие самостоятельность судов, независимость судей.</w:t>
            </w:r>
          </w:p>
          <w:p w14:paraId="594E56FB"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4. Все равны перед законом и судом.</w:t>
            </w:r>
          </w:p>
          <w:p w14:paraId="2D6BD000"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Судьи осуществляют правосудие беспристрастно, не отдавая предпочтения каким-либо органам, лицам, сторонам, участвующим в процессе, по признакам их государственной, социальной, половой, расовой, национальной, языковой или политической принадлежности, независимо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по другим, не предусмотренным законом, основаниям.</w:t>
            </w:r>
          </w:p>
          <w:p w14:paraId="1C174A4C"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5. Вступившие в законную силу судебные акты судов Кыргызской Республики, требования и распоряжения судьи при осуществлении правосудия являются обязательными для всех без исключения органов государственной власти, органов местного самоуправления, должностных лиц, физических и юридических лиц и подлежат неукоснительному исполнению.</w:t>
            </w:r>
          </w:p>
          <w:p w14:paraId="448A0539"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lastRenderedPageBreak/>
              <w:t>Суды контролируют исполнение вступивших в законную силу судебных актов.</w:t>
            </w:r>
          </w:p>
          <w:p w14:paraId="7DF73DB6"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Информация, документы и их копии, необходимые для осуществления правосудия, обязательны к предоставлению по требованию судей.</w:t>
            </w:r>
          </w:p>
          <w:p w14:paraId="11075F70"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Неисполнение судебных актов, требований и распоряжений судей влечет ответственность, предусмотренную законом.</w:t>
            </w:r>
          </w:p>
          <w:p w14:paraId="62E509F3"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6. Разбирательство дел во всех судах открытое, за исключением дел, подлежащих рассмотрению в закрытом заседании в предусмотренных законом случаях.</w:t>
            </w:r>
          </w:p>
          <w:p w14:paraId="07BBAD4F"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7. Граждане Кыргызской Республики имеют право участвовать в отправлении правосудия в предусмотренных законом случаях.</w:t>
            </w:r>
          </w:p>
          <w:p w14:paraId="45F4771B"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8. Требования к гражданам, участвующим в отправлении правосудия в качестве присяжных заседателей, устанавливаются законом.</w:t>
            </w:r>
          </w:p>
          <w:p w14:paraId="5D1F4208" w14:textId="51162AED" w:rsidR="000A5F9D" w:rsidRPr="00443193"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За время участия в отправлении правосудия присяжным заседателям выплачивается вознаграждение из государственного бюджета в порядке, предусмотренном законодательством Кыргызской Республики.</w:t>
            </w:r>
          </w:p>
        </w:tc>
        <w:tc>
          <w:tcPr>
            <w:tcW w:w="6997" w:type="dxa"/>
          </w:tcPr>
          <w:p w14:paraId="7F960B9F" w14:textId="77777777" w:rsidR="000A5F9D" w:rsidRPr="00443193" w:rsidRDefault="000A5F9D" w:rsidP="000A5F9D">
            <w:pPr>
              <w:jc w:val="center"/>
              <w:rPr>
                <w:rFonts w:ascii="Times New Roman" w:hAnsi="Times New Roman" w:cs="Times New Roman"/>
                <w:b/>
                <w:sz w:val="24"/>
                <w:szCs w:val="24"/>
              </w:rPr>
            </w:pPr>
            <w:r w:rsidRPr="00443193">
              <w:rPr>
                <w:rFonts w:ascii="Times New Roman" w:hAnsi="Times New Roman" w:cs="Times New Roman"/>
                <w:b/>
                <w:sz w:val="24"/>
                <w:szCs w:val="24"/>
              </w:rPr>
              <w:lastRenderedPageBreak/>
              <w:t>Статья 3. Принципы осуществления правосудия</w:t>
            </w:r>
          </w:p>
          <w:p w14:paraId="3A48D237"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1. При осуществлении правосудия судьи руководствуются следующими основными принципами:</w:t>
            </w:r>
          </w:p>
          <w:p w14:paraId="16B560C6"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осуществлением правосудия только судом;</w:t>
            </w:r>
          </w:p>
          <w:p w14:paraId="474E48C5"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осуществлением правосудия бесплатно в предусмотренных законом случаях;</w:t>
            </w:r>
          </w:p>
          <w:p w14:paraId="214A9A4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самостоятельностью судов и независимостью судей;</w:t>
            </w:r>
          </w:p>
          <w:p w14:paraId="460DD1DD"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равенством всех перед законом и судом;</w:t>
            </w:r>
          </w:p>
          <w:p w14:paraId="1B38E1FB"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ответственностью судей;</w:t>
            </w:r>
          </w:p>
          <w:p w14:paraId="704213B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xml:space="preserve">- открытостью и публичностью разбирательства дел во всех </w:t>
            </w:r>
            <w:r w:rsidRPr="000A5F9D">
              <w:rPr>
                <w:rFonts w:ascii="Times New Roman" w:eastAsia="Times New Roman" w:hAnsi="Times New Roman" w:cs="Times New Roman"/>
                <w:sz w:val="24"/>
                <w:szCs w:val="24"/>
                <w:lang w:eastAsia="ru-RU"/>
              </w:rPr>
              <w:lastRenderedPageBreak/>
              <w:t>судах;</w:t>
            </w:r>
          </w:p>
          <w:p w14:paraId="31FBB398"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обязательностью судебных актов;</w:t>
            </w:r>
          </w:p>
          <w:p w14:paraId="20258CC9"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участием граждан в отправлении правосудия в порядке, определенном законом.</w:t>
            </w:r>
          </w:p>
          <w:p w14:paraId="5B96C832"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2. Граждане Кыргызской Республики имеют право на бесплатную судебную защиту в предусмотренных законом случаях, а также в любом случае, если они предъявят суду доказательства, что не имеют достаточных средств для ведения дела в суде.</w:t>
            </w:r>
          </w:p>
          <w:p w14:paraId="428B0373"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3. Суды осуществляют судебную власть самостоятельно, независимо от чьей бы то ни было воли, подчиняясь только Конституции Кыргызской Республики и закону.</w:t>
            </w:r>
          </w:p>
          <w:p w14:paraId="6A103215"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Судьи, присяжные заседатели, участвующие в отправлении правосудия, независимы и подчиняются только Конституции Кыргызской Республики и закону.</w:t>
            </w:r>
          </w:p>
          <w:p w14:paraId="0A5E51A2"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В Кыргызской Республике не могут издаваться законы и иные нормативные правовые акты, умаляющие самостоятельность судов, независимость судей.</w:t>
            </w:r>
          </w:p>
          <w:p w14:paraId="5F6E6CF2"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4. Все равны перед законом и судом.</w:t>
            </w:r>
          </w:p>
          <w:p w14:paraId="2A56697D"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Судьи осуществляют правосудие беспристрастно, не отдавая предпочтения каким-либо органам, лицам, сторонам, участвующим в процессе, по признакам их государственной, социальной, половой, расовой, национальной, языковой или политической принадлежности, независимо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по другим, не предусмотренным законом, основаниям.</w:t>
            </w:r>
          </w:p>
          <w:p w14:paraId="5019B7A0"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5. Вступившие в законную силу судебные акты судов Кыргызской Республики, требования и распоряжения судьи при осуществлении правосудия являются обязательными для всех без исключения органов государственной власти, органов местного самоуправления, должностных лиц, физических и юридических лиц и подлежат неукоснительному исполнению.</w:t>
            </w:r>
          </w:p>
          <w:p w14:paraId="05A65F74"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lastRenderedPageBreak/>
              <w:t>Суды контролируют исполнение вступивших в законную силу судебных актов.</w:t>
            </w:r>
          </w:p>
          <w:p w14:paraId="5AA88EF3"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Информация, документы и их копии, необходимые для осуществления правосудия, обязательны к предоставлению по требованию судей.</w:t>
            </w:r>
          </w:p>
          <w:p w14:paraId="0F80E7C2"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Неисполнение судебных актов, требований и распоряжений судей влечет ответственность, предусмотренную законом.</w:t>
            </w:r>
          </w:p>
          <w:p w14:paraId="5F47AB08"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6. Разбирательство дел во всех судах открытое, за исключением дел, подлежащих рассмотрению в закрытом заседании в предусмотренных законом случаях.</w:t>
            </w:r>
          </w:p>
          <w:p w14:paraId="5B793C87"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7. Граждане Кыргызской Республики имеют право участвовать в отправлении правосудия в предусмотренных законом случаях.</w:t>
            </w:r>
          </w:p>
          <w:p w14:paraId="5513F317"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8. Требования к гражданам, участвующим в отправлении правосудия в качестве присяжных заседателей, устанавливаются законом.</w:t>
            </w:r>
          </w:p>
          <w:p w14:paraId="59D88242" w14:textId="77777777" w:rsidR="000A5F9D" w:rsidRPr="00443193" w:rsidRDefault="000A5F9D" w:rsidP="000A5F9D">
            <w:pPr>
              <w:ind w:firstLine="56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За время участия в отправлении правосудия присяжным заседателям выплачивается вознаграждение из государственного бюджета в порядке, предусмотренном законодательством Кыргызской Республики.</w:t>
            </w:r>
          </w:p>
          <w:p w14:paraId="13351C07" w14:textId="7A854A8C" w:rsidR="000A5F9D" w:rsidRPr="00443193" w:rsidRDefault="000A5F9D" w:rsidP="000A5F9D">
            <w:pPr>
              <w:ind w:firstLine="567"/>
              <w:jc w:val="both"/>
              <w:rPr>
                <w:rFonts w:ascii="Times New Roman" w:hAnsi="Times New Roman" w:cs="Times New Roman"/>
                <w:b/>
                <w:sz w:val="24"/>
                <w:szCs w:val="24"/>
              </w:rPr>
            </w:pPr>
            <w:r w:rsidRPr="00443193">
              <w:rPr>
                <w:rFonts w:ascii="Times New Roman" w:hAnsi="Times New Roman" w:cs="Times New Roman"/>
                <w:b/>
                <w:sz w:val="24"/>
                <w:szCs w:val="24"/>
              </w:rPr>
              <w:t>9. Предусмотренные настоящей статьей требования не распространяются на суд Международного финансового центра «Бишкек», деятельность которого определяется конституционным законом Кыргызской Республики и актами Международного финансового центра «Бишкек».</w:t>
            </w:r>
          </w:p>
        </w:tc>
      </w:tr>
      <w:tr w:rsidR="00443193" w:rsidRPr="00443193" w14:paraId="1E27764D" w14:textId="77777777" w:rsidTr="00E7605F">
        <w:tc>
          <w:tcPr>
            <w:tcW w:w="13993" w:type="dxa"/>
            <w:gridSpan w:val="2"/>
          </w:tcPr>
          <w:p w14:paraId="4F918EFE" w14:textId="4782EE1F" w:rsidR="000A5F9D" w:rsidRPr="00443193" w:rsidRDefault="000A5F9D" w:rsidP="000A5F9D">
            <w:pPr>
              <w:jc w:val="center"/>
              <w:rPr>
                <w:rFonts w:ascii="Times New Roman" w:hAnsi="Times New Roman" w:cs="Times New Roman"/>
                <w:b/>
                <w:sz w:val="24"/>
                <w:szCs w:val="24"/>
              </w:rPr>
            </w:pPr>
            <w:r w:rsidRPr="00443193">
              <w:rPr>
                <w:rFonts w:ascii="Times New Roman" w:hAnsi="Times New Roman" w:cs="Times New Roman"/>
                <w:b/>
                <w:sz w:val="24"/>
                <w:szCs w:val="24"/>
              </w:rPr>
              <w:lastRenderedPageBreak/>
              <w:t>Гражданский Кодекс Кыргызской Республики</w:t>
            </w:r>
          </w:p>
        </w:tc>
      </w:tr>
      <w:tr w:rsidR="00443193" w:rsidRPr="00443193" w14:paraId="0CE359C2" w14:textId="77777777" w:rsidTr="000A5F9D">
        <w:tc>
          <w:tcPr>
            <w:tcW w:w="6996" w:type="dxa"/>
          </w:tcPr>
          <w:p w14:paraId="6DBE2FD3" w14:textId="3BAAF367" w:rsidR="000A5F9D" w:rsidRPr="000A5F9D" w:rsidRDefault="000A5F9D" w:rsidP="000A5F9D">
            <w:pPr>
              <w:shd w:val="clear" w:color="auto" w:fill="FFFFFF"/>
              <w:ind w:firstLine="397"/>
              <w:jc w:val="both"/>
              <w:rPr>
                <w:rFonts w:ascii="Times New Roman" w:eastAsia="Times New Roman" w:hAnsi="Times New Roman" w:cs="Times New Roman"/>
                <w:b/>
                <w:bCs/>
                <w:sz w:val="24"/>
                <w:szCs w:val="24"/>
                <w:lang w:eastAsia="ru-RU"/>
              </w:rPr>
            </w:pPr>
            <w:r w:rsidRPr="000A5F9D">
              <w:rPr>
                <w:rFonts w:ascii="Times New Roman" w:eastAsia="Times New Roman" w:hAnsi="Times New Roman" w:cs="Times New Roman"/>
                <w:b/>
                <w:bCs/>
                <w:sz w:val="24"/>
                <w:szCs w:val="24"/>
                <w:lang w:eastAsia="ru-RU"/>
              </w:rPr>
              <w:t>Статья 23. Объекты гражданских прав в гражданском обороте</w:t>
            </w:r>
          </w:p>
          <w:p w14:paraId="343D9F80"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1. Объекты гражданских прав могут свободно отчуждаться или переходить от одного лица к другому в порядке универсального правопреемства (наследования, реорганизации юридического лица) либо иным способом, если в соответствии с законодательством они не изъяты из гражданского оборота или не ограничены в гражданском обороте.</w:t>
            </w:r>
          </w:p>
          <w:p w14:paraId="3B1CB011"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lastRenderedPageBreak/>
              <w:t>2. Виды объектов гражданских прав, нахождение которых в обороте не допускается (объекты, изъятые из оборота), должны быть прямо указаны в законе.</w:t>
            </w:r>
          </w:p>
          <w:p w14:paraId="569B495A"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xml:space="preserve">Виды объектов гражданских прав, которые могут принадлежать лишь определенным участникам оборота, либо нахождение которых в обороте допускается по специальному разрешению (объекты, ограниченно </w:t>
            </w:r>
            <w:proofErr w:type="spellStart"/>
            <w:r w:rsidRPr="000A5F9D">
              <w:rPr>
                <w:rFonts w:ascii="Times New Roman" w:eastAsia="Times New Roman" w:hAnsi="Times New Roman" w:cs="Times New Roman"/>
                <w:sz w:val="24"/>
                <w:szCs w:val="24"/>
                <w:lang w:eastAsia="ru-RU"/>
              </w:rPr>
              <w:t>оборотоспособные</w:t>
            </w:r>
            <w:proofErr w:type="spellEnd"/>
            <w:r w:rsidRPr="000A5F9D">
              <w:rPr>
                <w:rFonts w:ascii="Times New Roman" w:eastAsia="Times New Roman" w:hAnsi="Times New Roman" w:cs="Times New Roman"/>
                <w:sz w:val="24"/>
                <w:szCs w:val="24"/>
                <w:lang w:eastAsia="ru-RU"/>
              </w:rPr>
              <w:t>), определяются в порядке, установленном законом.</w:t>
            </w:r>
          </w:p>
          <w:p w14:paraId="1E59DEFC"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3. Личные неимущественные блага и права неотчуждаемы и непередаваемы, за исключением случаев, установленных законами.</w:t>
            </w:r>
          </w:p>
          <w:p w14:paraId="6AF21B25" w14:textId="4A541769" w:rsidR="000A5F9D" w:rsidRPr="00443193"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4. Земельные участки могут отчуждаться или переходить от одного лица к другому в той мере, в какой их оборот допускается земельным законодательством Кыргызской Республики.</w:t>
            </w:r>
          </w:p>
        </w:tc>
        <w:tc>
          <w:tcPr>
            <w:tcW w:w="6997" w:type="dxa"/>
          </w:tcPr>
          <w:p w14:paraId="36D6AE9D" w14:textId="77777777" w:rsidR="000A5F9D" w:rsidRPr="000A5F9D" w:rsidRDefault="000A5F9D" w:rsidP="000A5F9D">
            <w:pPr>
              <w:shd w:val="clear" w:color="auto" w:fill="FFFFFF"/>
              <w:ind w:firstLine="397"/>
              <w:jc w:val="both"/>
              <w:rPr>
                <w:rFonts w:ascii="Times New Roman" w:eastAsia="Times New Roman" w:hAnsi="Times New Roman" w:cs="Times New Roman"/>
                <w:b/>
                <w:bCs/>
                <w:sz w:val="24"/>
                <w:szCs w:val="24"/>
                <w:lang w:eastAsia="ru-RU"/>
              </w:rPr>
            </w:pPr>
            <w:r w:rsidRPr="000A5F9D">
              <w:rPr>
                <w:rFonts w:ascii="Times New Roman" w:eastAsia="Times New Roman" w:hAnsi="Times New Roman" w:cs="Times New Roman"/>
                <w:b/>
                <w:bCs/>
                <w:sz w:val="24"/>
                <w:szCs w:val="24"/>
                <w:lang w:eastAsia="ru-RU"/>
              </w:rPr>
              <w:lastRenderedPageBreak/>
              <w:t>Статья 23. Объекты гражданских прав в гражданском обороте</w:t>
            </w:r>
          </w:p>
          <w:p w14:paraId="64F5809E"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1. Объекты гражданских прав могут свободно отчуждаться или переходить от одного лица к другому в порядке универсального правопреемства (наследования, реорганизации юридического лица) либо иным способом, если в соответствии с законодательством они не изъяты из гражданского оборота или не ограничены в гражданском обороте.</w:t>
            </w:r>
          </w:p>
          <w:p w14:paraId="39542775"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lastRenderedPageBreak/>
              <w:t>2. Виды объектов гражданских прав, нахождение которых в обороте не допускается (объекты, изъятые из оборота), должны быть прямо указаны в законе.</w:t>
            </w:r>
          </w:p>
          <w:p w14:paraId="6C7A8938" w14:textId="043CAA2B" w:rsidR="000A5F9D" w:rsidRPr="00443193"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 xml:space="preserve">Виды объектов гражданских прав, которые могут принадлежать лишь определенным участникам оборота, либо нахождение которых в обороте допускается по специальному разрешению (объекты, ограниченно </w:t>
            </w:r>
            <w:proofErr w:type="spellStart"/>
            <w:r w:rsidRPr="000A5F9D">
              <w:rPr>
                <w:rFonts w:ascii="Times New Roman" w:eastAsia="Times New Roman" w:hAnsi="Times New Roman" w:cs="Times New Roman"/>
                <w:sz w:val="24"/>
                <w:szCs w:val="24"/>
                <w:lang w:eastAsia="ru-RU"/>
              </w:rPr>
              <w:t>оборотоспособные</w:t>
            </w:r>
            <w:proofErr w:type="spellEnd"/>
            <w:r w:rsidRPr="000A5F9D">
              <w:rPr>
                <w:rFonts w:ascii="Times New Roman" w:eastAsia="Times New Roman" w:hAnsi="Times New Roman" w:cs="Times New Roman"/>
                <w:sz w:val="24"/>
                <w:szCs w:val="24"/>
                <w:lang w:eastAsia="ru-RU"/>
              </w:rPr>
              <w:t>), определяются в порядке, установленном законом.</w:t>
            </w:r>
          </w:p>
          <w:p w14:paraId="2658F8C8" w14:textId="114BDEE7" w:rsidR="000A5F9D" w:rsidRPr="000A5F9D" w:rsidRDefault="000A5F9D" w:rsidP="000A5F9D">
            <w:pPr>
              <w:shd w:val="clear" w:color="auto" w:fill="FFFFFF"/>
              <w:ind w:firstLine="397"/>
              <w:jc w:val="both"/>
              <w:rPr>
                <w:rFonts w:ascii="Times New Roman" w:eastAsia="Times New Roman" w:hAnsi="Times New Roman" w:cs="Times New Roman"/>
                <w:b/>
                <w:bCs/>
                <w:sz w:val="24"/>
                <w:szCs w:val="24"/>
                <w:lang w:eastAsia="ru-RU"/>
              </w:rPr>
            </w:pPr>
            <w:r w:rsidRPr="00443193">
              <w:rPr>
                <w:rFonts w:ascii="Times New Roman" w:eastAsia="Times New Roman" w:hAnsi="Times New Roman" w:cs="Times New Roman"/>
                <w:b/>
                <w:bCs/>
                <w:sz w:val="24"/>
                <w:szCs w:val="24"/>
                <w:lang w:eastAsia="ru-RU"/>
              </w:rPr>
              <w:t>2-1. Понятие и виды цифровых активов, а также особенности оборота цифровых активов определяются законодательством Кыргызской Республики, актами Международного финансового центра «Бишкек».</w:t>
            </w:r>
          </w:p>
          <w:p w14:paraId="33EF21C1" w14:textId="77777777" w:rsidR="000A5F9D" w:rsidRPr="000A5F9D" w:rsidRDefault="000A5F9D" w:rsidP="000A5F9D">
            <w:pPr>
              <w:shd w:val="clear" w:color="auto" w:fill="FFFFFF"/>
              <w:ind w:firstLine="397"/>
              <w:jc w:val="both"/>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3. Личные неимущественные блага и права неотчуждаемы и непередаваемы, за исключением случаев, установленных законами.</w:t>
            </w:r>
          </w:p>
          <w:p w14:paraId="65085CF7" w14:textId="29C71F91" w:rsidR="000A5F9D" w:rsidRPr="00443193" w:rsidRDefault="000A5F9D" w:rsidP="000A5F9D">
            <w:pPr>
              <w:jc w:val="center"/>
              <w:rPr>
                <w:rFonts w:ascii="Times New Roman" w:eastAsia="Times New Roman" w:hAnsi="Times New Roman" w:cs="Times New Roman"/>
                <w:sz w:val="24"/>
                <w:szCs w:val="24"/>
                <w:lang w:eastAsia="ru-RU"/>
              </w:rPr>
            </w:pPr>
            <w:r w:rsidRPr="000A5F9D">
              <w:rPr>
                <w:rFonts w:ascii="Times New Roman" w:eastAsia="Times New Roman" w:hAnsi="Times New Roman" w:cs="Times New Roman"/>
                <w:sz w:val="24"/>
                <w:szCs w:val="24"/>
                <w:lang w:eastAsia="ru-RU"/>
              </w:rPr>
              <w:t>4. Земельные участки могут отчуждаться или переходить от одного лица к другому в той мере, в какой их оборот допускается земельным законодательством Кыргызской Республики.</w:t>
            </w:r>
          </w:p>
        </w:tc>
      </w:tr>
      <w:tr w:rsidR="00443193" w:rsidRPr="00443193" w14:paraId="6BD1673F" w14:textId="77777777" w:rsidTr="00C37EEA">
        <w:tc>
          <w:tcPr>
            <w:tcW w:w="13993" w:type="dxa"/>
            <w:gridSpan w:val="2"/>
          </w:tcPr>
          <w:p w14:paraId="328150D8" w14:textId="372850CB" w:rsidR="00DD23E2" w:rsidRPr="00443193" w:rsidRDefault="00DD23E2" w:rsidP="00DD23E2">
            <w:pPr>
              <w:jc w:val="center"/>
              <w:rPr>
                <w:rFonts w:ascii="Times New Roman" w:hAnsi="Times New Roman" w:cs="Times New Roman"/>
                <w:b/>
                <w:sz w:val="24"/>
                <w:szCs w:val="24"/>
              </w:rPr>
            </w:pPr>
            <w:r w:rsidRPr="00443193">
              <w:rPr>
                <w:rFonts w:ascii="Times New Roman" w:hAnsi="Times New Roman" w:cs="Times New Roman"/>
                <w:b/>
                <w:sz w:val="24"/>
                <w:szCs w:val="24"/>
              </w:rPr>
              <w:lastRenderedPageBreak/>
              <w:t>Гражданский процессуальный кодекс</w:t>
            </w:r>
          </w:p>
          <w:p w14:paraId="0AF172E5" w14:textId="256EC895" w:rsidR="00DD23E2" w:rsidRPr="00443193" w:rsidRDefault="00DD23E2" w:rsidP="00DD23E2">
            <w:pPr>
              <w:jc w:val="center"/>
              <w:rPr>
                <w:rFonts w:ascii="Times New Roman" w:hAnsi="Times New Roman" w:cs="Times New Roman"/>
                <w:b/>
                <w:sz w:val="24"/>
                <w:szCs w:val="24"/>
              </w:rPr>
            </w:pPr>
            <w:r w:rsidRPr="00443193">
              <w:rPr>
                <w:rFonts w:ascii="Times New Roman" w:hAnsi="Times New Roman" w:cs="Times New Roman"/>
                <w:b/>
                <w:sz w:val="24"/>
                <w:szCs w:val="24"/>
              </w:rPr>
              <w:t>Кыргызской республики</w:t>
            </w:r>
          </w:p>
        </w:tc>
      </w:tr>
      <w:tr w:rsidR="00443193" w:rsidRPr="00443193" w14:paraId="042AD8BE" w14:textId="77777777" w:rsidTr="000A5F9D">
        <w:tc>
          <w:tcPr>
            <w:tcW w:w="6996" w:type="dxa"/>
          </w:tcPr>
          <w:p w14:paraId="05607F7F" w14:textId="77777777" w:rsidR="00DD23E2" w:rsidRPr="00443193" w:rsidRDefault="00DD23E2" w:rsidP="00DD23E2">
            <w:pPr>
              <w:shd w:val="clear" w:color="auto" w:fill="FFFFFF"/>
              <w:ind w:firstLine="397"/>
              <w:jc w:val="center"/>
              <w:rPr>
                <w:rFonts w:ascii="Times New Roman" w:hAnsi="Times New Roman" w:cs="Times New Roman"/>
                <w:b/>
                <w:bCs/>
                <w:sz w:val="24"/>
                <w:szCs w:val="24"/>
                <w:shd w:val="clear" w:color="auto" w:fill="FFFFFF"/>
              </w:rPr>
            </w:pPr>
            <w:r w:rsidRPr="00443193">
              <w:rPr>
                <w:rFonts w:ascii="Times New Roman" w:hAnsi="Times New Roman" w:cs="Times New Roman"/>
                <w:b/>
                <w:bCs/>
                <w:sz w:val="24"/>
                <w:szCs w:val="24"/>
                <w:shd w:val="clear" w:color="auto" w:fill="FFFFFF"/>
              </w:rPr>
              <w:t>Глава 3. Подведомственность</w:t>
            </w:r>
            <w:bookmarkStart w:id="1" w:name="st_28"/>
            <w:bookmarkEnd w:id="1"/>
          </w:p>
          <w:p w14:paraId="642B08D0" w14:textId="71091B12" w:rsidR="00DD23E2" w:rsidRPr="00DD23E2" w:rsidRDefault="00DD23E2" w:rsidP="00DD23E2">
            <w:pPr>
              <w:shd w:val="clear" w:color="auto" w:fill="FFFFFF"/>
              <w:ind w:firstLine="397"/>
              <w:jc w:val="both"/>
              <w:rPr>
                <w:rFonts w:ascii="Times New Roman" w:eastAsia="Times New Roman" w:hAnsi="Times New Roman" w:cs="Times New Roman"/>
                <w:sz w:val="24"/>
                <w:szCs w:val="24"/>
                <w:lang w:eastAsia="ru-RU"/>
              </w:rPr>
            </w:pPr>
            <w:r w:rsidRPr="00DD23E2">
              <w:rPr>
                <w:rFonts w:ascii="Times New Roman" w:eastAsia="Times New Roman" w:hAnsi="Times New Roman" w:cs="Times New Roman"/>
                <w:b/>
                <w:bCs/>
                <w:sz w:val="24"/>
                <w:szCs w:val="24"/>
                <w:lang w:eastAsia="ru-RU"/>
              </w:rPr>
              <w:t>Статья 27. Передача споров на разрешение третейскому суду</w:t>
            </w:r>
          </w:p>
          <w:p w14:paraId="5B72D498" w14:textId="6843DAA9" w:rsidR="00DD23E2" w:rsidRPr="00443193" w:rsidRDefault="00DD23E2" w:rsidP="00DD23E2">
            <w:pPr>
              <w:shd w:val="clear" w:color="auto" w:fill="FFFFFF"/>
              <w:ind w:firstLine="397"/>
              <w:jc w:val="both"/>
              <w:rPr>
                <w:rFonts w:ascii="Times New Roman" w:eastAsia="Times New Roman" w:hAnsi="Times New Roman" w:cs="Times New Roman"/>
                <w:sz w:val="24"/>
                <w:szCs w:val="24"/>
                <w:lang w:eastAsia="ru-RU"/>
              </w:rPr>
            </w:pPr>
            <w:r w:rsidRPr="00DD23E2">
              <w:rPr>
                <w:rFonts w:ascii="Times New Roman" w:eastAsia="Times New Roman" w:hAnsi="Times New Roman" w:cs="Times New Roman"/>
                <w:sz w:val="24"/>
                <w:szCs w:val="24"/>
                <w:lang w:eastAsia="ru-RU"/>
              </w:rPr>
              <w:t>По соглашению сторон спор, подведомственный суду, в случаях, предусмотренных законодательством Кыргызской Республики, до принятия решения в суде первой инстанции может быть передан на рассмотрение третейскому суду.</w:t>
            </w:r>
          </w:p>
        </w:tc>
        <w:tc>
          <w:tcPr>
            <w:tcW w:w="6997" w:type="dxa"/>
          </w:tcPr>
          <w:p w14:paraId="34124A3F" w14:textId="77777777" w:rsidR="00DD23E2" w:rsidRPr="00443193" w:rsidRDefault="00DD23E2" w:rsidP="00DD23E2">
            <w:pPr>
              <w:shd w:val="clear" w:color="auto" w:fill="FFFFFF"/>
              <w:ind w:firstLine="397"/>
              <w:jc w:val="center"/>
              <w:rPr>
                <w:rFonts w:ascii="Times New Roman" w:hAnsi="Times New Roman" w:cs="Times New Roman"/>
                <w:b/>
                <w:bCs/>
                <w:sz w:val="24"/>
                <w:szCs w:val="24"/>
                <w:shd w:val="clear" w:color="auto" w:fill="FFFFFF"/>
              </w:rPr>
            </w:pPr>
            <w:r w:rsidRPr="00443193">
              <w:rPr>
                <w:rFonts w:ascii="Times New Roman" w:hAnsi="Times New Roman" w:cs="Times New Roman"/>
                <w:b/>
                <w:bCs/>
                <w:sz w:val="24"/>
                <w:szCs w:val="24"/>
                <w:shd w:val="clear" w:color="auto" w:fill="FFFFFF"/>
              </w:rPr>
              <w:t>Глава 3. Подведомственность</w:t>
            </w:r>
          </w:p>
          <w:p w14:paraId="3CB734F8" w14:textId="77777777" w:rsidR="00DD23E2" w:rsidRPr="00DD23E2" w:rsidRDefault="00DD23E2" w:rsidP="00DD23E2">
            <w:pPr>
              <w:shd w:val="clear" w:color="auto" w:fill="FFFFFF"/>
              <w:ind w:firstLine="397"/>
              <w:jc w:val="both"/>
              <w:rPr>
                <w:rFonts w:ascii="Times New Roman" w:eastAsia="Times New Roman" w:hAnsi="Times New Roman" w:cs="Times New Roman"/>
                <w:sz w:val="24"/>
                <w:szCs w:val="24"/>
                <w:lang w:eastAsia="ru-RU"/>
              </w:rPr>
            </w:pPr>
            <w:r w:rsidRPr="00DD23E2">
              <w:rPr>
                <w:rFonts w:ascii="Times New Roman" w:eastAsia="Times New Roman" w:hAnsi="Times New Roman" w:cs="Times New Roman"/>
                <w:b/>
                <w:bCs/>
                <w:sz w:val="24"/>
                <w:szCs w:val="24"/>
                <w:lang w:eastAsia="ru-RU"/>
              </w:rPr>
              <w:t>Статья 27. Передача споров на разрешение третейскому суду</w:t>
            </w:r>
          </w:p>
          <w:p w14:paraId="20CAE18A" w14:textId="77777777" w:rsidR="00DD23E2" w:rsidRPr="00443193" w:rsidRDefault="00DD23E2" w:rsidP="00DD23E2">
            <w:pPr>
              <w:ind w:firstLine="567"/>
              <w:jc w:val="both"/>
              <w:rPr>
                <w:rFonts w:ascii="Times New Roman" w:eastAsia="Times New Roman" w:hAnsi="Times New Roman" w:cs="Times New Roman"/>
                <w:sz w:val="24"/>
                <w:szCs w:val="24"/>
                <w:lang w:eastAsia="ru-RU"/>
              </w:rPr>
            </w:pPr>
            <w:r w:rsidRPr="00DD23E2">
              <w:rPr>
                <w:rFonts w:ascii="Times New Roman" w:eastAsia="Times New Roman" w:hAnsi="Times New Roman" w:cs="Times New Roman"/>
                <w:sz w:val="24"/>
                <w:szCs w:val="24"/>
                <w:lang w:eastAsia="ru-RU"/>
              </w:rPr>
              <w:t>По соглашению сторон спор, подведомственный суду, в случаях, предусмотренных законодательством Кыргызской Республики, до принятия решения в суде первой инстанции может быть передан на рассмотрение третейскому суду.</w:t>
            </w:r>
          </w:p>
          <w:p w14:paraId="0A711DE0" w14:textId="40CACEB0" w:rsidR="00DD23E2" w:rsidRPr="00443193" w:rsidRDefault="00DD23E2" w:rsidP="00DD23E2">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Статья 27-1. Разрешение спора (конфликта) в порядке медиации. Передача спора на разрешение арбитража, суда Международного финансового центра "Бишкек"</w:t>
            </w:r>
          </w:p>
          <w:p w14:paraId="5F52BD09" w14:textId="3093DFE9" w:rsidR="00DD23E2" w:rsidRPr="00443193" w:rsidRDefault="00DD23E2" w:rsidP="005716ED">
            <w:pPr>
              <w:ind w:firstLine="567"/>
              <w:jc w:val="both"/>
              <w:rPr>
                <w:rFonts w:ascii="Times New Roman" w:hAnsi="Times New Roman" w:cs="Times New Roman"/>
                <w:b/>
                <w:sz w:val="24"/>
                <w:szCs w:val="24"/>
              </w:rPr>
            </w:pPr>
            <w:r w:rsidRPr="00443193">
              <w:rPr>
                <w:rFonts w:ascii="Times New Roman" w:hAnsi="Times New Roman" w:cs="Times New Roman"/>
                <w:b/>
                <w:sz w:val="24"/>
                <w:szCs w:val="24"/>
              </w:rPr>
              <w:t xml:space="preserve">Подведомственный суду спор (конфликт), возникший из гражданско-правовых отношений, по письменному соглашению сторон может быть разрешен в порядке медиации или передан на рассмотрение арбитража, суда </w:t>
            </w:r>
            <w:r w:rsidRPr="00443193">
              <w:rPr>
                <w:rFonts w:ascii="Times New Roman" w:hAnsi="Times New Roman" w:cs="Times New Roman"/>
                <w:b/>
                <w:sz w:val="24"/>
                <w:szCs w:val="24"/>
              </w:rPr>
              <w:lastRenderedPageBreak/>
              <w:t>Международного финансового центра "Бишкек" в случаях, когда это не запрещено законом.</w:t>
            </w:r>
          </w:p>
        </w:tc>
      </w:tr>
      <w:tr w:rsidR="00443193" w:rsidRPr="00443193" w14:paraId="5EBFB629" w14:textId="77777777" w:rsidTr="000A5F9D">
        <w:tc>
          <w:tcPr>
            <w:tcW w:w="6996" w:type="dxa"/>
          </w:tcPr>
          <w:p w14:paraId="27DFD580"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b/>
                <w:bCs/>
                <w:sz w:val="24"/>
                <w:szCs w:val="24"/>
                <w:lang w:eastAsia="ru-RU"/>
              </w:rPr>
              <w:lastRenderedPageBreak/>
              <w:t>Статья 63. Полномочия представителя</w:t>
            </w:r>
          </w:p>
          <w:p w14:paraId="510E5B1A"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 Полномочия на ведение дела в суде дают представителю право на совершение от имени представляемого всех процессуальных действий.</w:t>
            </w:r>
          </w:p>
          <w:p w14:paraId="562CE5EF" w14:textId="4AE29420" w:rsidR="005716ED" w:rsidRPr="00443193"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2. Право представителя, кроме законных представителей, на подписание искового заявления (заявления) и возражения на исковое заявление (заявление), их подачу, заявления об обеспечении иска, передачу дела в третейский суд, заключение соглашения по фактическим обстоятельствам дела, подписание заявления о пересмотре судебных актов по вновь открывшимся обстоятельствам и по новым обстоятельствам, передачу дела в суд аксакалов, полный или частичный отказ от исковых требований, полное или частичное признание иска, увеличение или уменьшение исковых требований, изменение предмета или основания иска, заключение мирового соглашения, передачу полномочий другому лицу (передоверие), обжалование судебного акта, отказ от жалобы, выдачу исполнительного листа должно быть специально оговорено в доверенности, выданной представляемым.</w:t>
            </w:r>
          </w:p>
        </w:tc>
        <w:tc>
          <w:tcPr>
            <w:tcW w:w="6997" w:type="dxa"/>
          </w:tcPr>
          <w:p w14:paraId="3272D343"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b/>
                <w:bCs/>
                <w:sz w:val="24"/>
                <w:szCs w:val="24"/>
                <w:lang w:eastAsia="ru-RU"/>
              </w:rPr>
              <w:t>Статья 63. Полномочия представителя</w:t>
            </w:r>
          </w:p>
          <w:p w14:paraId="7A1F9152"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 Полномочия на ведение дела в суде дают представителю право на совершение от имени представляемого всех процессуальных действий.</w:t>
            </w:r>
          </w:p>
          <w:p w14:paraId="137DDE24" w14:textId="1D888C68" w:rsidR="005716ED" w:rsidRPr="00443193"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2. Право представителя, кроме законных представителей, на подписание искового заявления (заявления) и возражения на исковое заявление (заявление), их подачу, заявления об обеспечении иска, передачу дела в третейский суд,</w:t>
            </w:r>
            <w:r w:rsidRPr="00443193">
              <w:rPr>
                <w:rFonts w:ascii="Times New Roman" w:eastAsia="Times New Roman" w:hAnsi="Times New Roman" w:cs="Times New Roman"/>
                <w:sz w:val="24"/>
                <w:szCs w:val="24"/>
                <w:lang w:eastAsia="ru-RU"/>
              </w:rPr>
              <w:t xml:space="preserve"> </w:t>
            </w:r>
            <w:r w:rsidRPr="00443193">
              <w:rPr>
                <w:rFonts w:ascii="Times New Roman" w:hAnsi="Times New Roman" w:cs="Times New Roman"/>
                <w:b/>
                <w:sz w:val="24"/>
                <w:szCs w:val="24"/>
              </w:rPr>
              <w:t>в суд Международного финансового центра "Бишкек",</w:t>
            </w:r>
            <w:r w:rsidRPr="005716ED">
              <w:rPr>
                <w:rFonts w:ascii="Times New Roman" w:eastAsia="Times New Roman" w:hAnsi="Times New Roman" w:cs="Times New Roman"/>
                <w:sz w:val="24"/>
                <w:szCs w:val="24"/>
                <w:lang w:eastAsia="ru-RU"/>
              </w:rPr>
              <w:t xml:space="preserve"> заключение соглашения по фактическим обстоятельствам дела, подписание заявления о пересмотре судебных актов по вновь открывшимся обстоятельствам и по новым обстоятельствам, передачу дела в суд аксакалов, полный или частичный отказ от исковых требований, полное или частичное признание иска, увеличение или уменьшение исковых требований, изменение предмета или основания иска, заключение мирового соглашения, передачу полномочий другому лицу (передоверие), обжалование судебного акта, отказ от жалобы, выдачу исполнительного листа должно быть специально оговорено в доверенности, выданной представляемым.</w:t>
            </w:r>
          </w:p>
        </w:tc>
      </w:tr>
      <w:tr w:rsidR="00443193" w:rsidRPr="00443193" w14:paraId="4271CDBD" w14:textId="77777777" w:rsidTr="000A5F9D">
        <w:tc>
          <w:tcPr>
            <w:tcW w:w="6996" w:type="dxa"/>
          </w:tcPr>
          <w:p w14:paraId="5C0B6408"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b/>
                <w:bCs/>
                <w:sz w:val="24"/>
                <w:szCs w:val="24"/>
                <w:lang w:eastAsia="ru-RU"/>
              </w:rPr>
              <w:t>Статья 153. Действия судьи при подготовке дела к судебному разбирательству</w:t>
            </w:r>
          </w:p>
          <w:p w14:paraId="3C0971D4"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В порядке подготовки дела к судебному разбирательству судья производит следующие действия:</w:t>
            </w:r>
          </w:p>
          <w:p w14:paraId="5160B392"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 разъясняет лицам, участвующим в деле, сторонам их процессуальные права и обязанности;</w:t>
            </w:r>
          </w:p>
          <w:p w14:paraId="05D5D4EA"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2) предлагает ответчику представить письменное возражение на иск в срок, установленный судьей;</w:t>
            </w:r>
          </w:p>
          <w:p w14:paraId="7755C58F"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3) разрешает ходатайство сторон о вступлении в дело соистцов, соответчиков и третьих лиц;</w:t>
            </w:r>
          </w:p>
          <w:p w14:paraId="3088F3C4"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4) извещает о дне, времени и месте разбирательства дела заинтересованных в его исходе граждан или организаций;</w:t>
            </w:r>
          </w:p>
          <w:p w14:paraId="10FC6093"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lastRenderedPageBreak/>
              <w:t>5) по ходатайству сторон разрешает вопрос о вызове свидетелей в судебное заседание. При вызове в судебное заседание несовершеннолетнего свидетеля также решает вопрос о вызове педагога или психолога, законных представителей несовершеннолетнего;</w:t>
            </w:r>
          </w:p>
          <w:p w14:paraId="3D11ADFC"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6) назначает экспертизу, экспертов для ее проведения с учетом мнений сторон, а также разрешает вопрос о привлечении к участию в деле специалистов, переводчика;</w:t>
            </w:r>
          </w:p>
          <w:p w14:paraId="6A4C7A6E"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7) по ходатайству лиц, участвующих в деле, содействует в истребовании от организаций или граждан письменных и вещественных доказательств, аудио- и видеозаписи;</w:t>
            </w:r>
          </w:p>
          <w:p w14:paraId="1301BEA8"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8) в случаях, не терпящих отлагательства, производит с извещением лиц, участвующих в деле, осмотр на месте письменных и вещественных доказательств;</w:t>
            </w:r>
          </w:p>
          <w:p w14:paraId="44FBEDB3"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9) направляет судебные поручения;</w:t>
            </w:r>
          </w:p>
          <w:p w14:paraId="0FDACE7D"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10) разрешает вопрос об обеспечении иска;</w:t>
            </w:r>
          </w:p>
          <w:p w14:paraId="58303872"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11) назначает день, время и место предварительного судебного заседания;</w:t>
            </w:r>
          </w:p>
          <w:p w14:paraId="4CF25F9B"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i/>
                <w:iCs/>
                <w:sz w:val="24"/>
                <w:szCs w:val="24"/>
                <w:lang w:eastAsia="ru-RU"/>
              </w:rPr>
              <w:t>12) (утратил силу в соответствии с </w:t>
            </w:r>
            <w:hyperlink r:id="rId5" w:history="1">
              <w:r w:rsidRPr="005716ED">
                <w:rPr>
                  <w:rFonts w:ascii="Times New Roman" w:eastAsia="Times New Roman" w:hAnsi="Times New Roman" w:cs="Times New Roman"/>
                  <w:i/>
                  <w:iCs/>
                  <w:sz w:val="24"/>
                  <w:szCs w:val="24"/>
                  <w:u w:val="single"/>
                  <w:lang w:eastAsia="ru-RU"/>
                </w:rPr>
                <w:t>Законом</w:t>
              </w:r>
            </w:hyperlink>
            <w:r w:rsidRPr="005716ED">
              <w:rPr>
                <w:rFonts w:ascii="Times New Roman" w:eastAsia="Times New Roman" w:hAnsi="Times New Roman" w:cs="Times New Roman"/>
                <w:i/>
                <w:iCs/>
                <w:sz w:val="24"/>
                <w:szCs w:val="24"/>
                <w:lang w:eastAsia="ru-RU"/>
              </w:rPr>
              <w:t> КР от 11 апреля 2020 года № 39)</w:t>
            </w:r>
          </w:p>
          <w:p w14:paraId="094A9042"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13) разъясняет сторонам их право урегулировать спор посредством медиации и вправе направить стороны на обязательную информационную встречу с медиатором;</w:t>
            </w:r>
          </w:p>
          <w:p w14:paraId="0C8CEA61"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13</w:t>
            </w:r>
            <w:r w:rsidRPr="005716ED">
              <w:rPr>
                <w:rFonts w:ascii="Times New Roman" w:eastAsia="Times New Roman" w:hAnsi="Times New Roman" w:cs="Times New Roman"/>
                <w:sz w:val="24"/>
                <w:szCs w:val="24"/>
                <w:vertAlign w:val="superscript"/>
                <w:lang w:eastAsia="ru-RU"/>
              </w:rPr>
              <w:t>1</w:t>
            </w:r>
            <w:r w:rsidRPr="005716ED">
              <w:rPr>
                <w:rFonts w:ascii="Times New Roman" w:eastAsia="Times New Roman" w:hAnsi="Times New Roman" w:cs="Times New Roman"/>
                <w:sz w:val="24"/>
                <w:szCs w:val="24"/>
                <w:lang w:eastAsia="ru-RU"/>
              </w:rPr>
              <w:t>) по ходатайству лиц, участвующих в деле, их представителей или по своей инициативе разрешает вопрос о возможности участия в судебном заседании, в том числе в предварительном судебном заседании, лиц, участвующих в деле, путем использования системы видеоконференцсвязи, а также принимает меры по обеспечению такого участия;</w:t>
            </w:r>
          </w:p>
          <w:p w14:paraId="7BBC2DBD" w14:textId="32F91BA3" w:rsidR="005716ED" w:rsidRPr="00443193"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14) совершает иные необходимые процессуальные действия.</w:t>
            </w:r>
          </w:p>
        </w:tc>
        <w:tc>
          <w:tcPr>
            <w:tcW w:w="6997" w:type="dxa"/>
          </w:tcPr>
          <w:p w14:paraId="15B19B26"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b/>
                <w:bCs/>
                <w:sz w:val="24"/>
                <w:szCs w:val="24"/>
                <w:lang w:eastAsia="ru-RU"/>
              </w:rPr>
              <w:lastRenderedPageBreak/>
              <w:t>Статья 153. Действия судьи при подготовке дела к судебному разбирательству</w:t>
            </w:r>
          </w:p>
          <w:p w14:paraId="5999AE96"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В порядке подготовки дела к судебному разбирательству судья производит следующие действия:</w:t>
            </w:r>
          </w:p>
          <w:p w14:paraId="77CB89A7"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 разъясняет лицам, участвующим в деле, сторонам их процессуальные права и обязанности;</w:t>
            </w:r>
          </w:p>
          <w:p w14:paraId="566CD1B7"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2) предлагает ответчику представить письменное возражение на иск в срок, установленный судьей;</w:t>
            </w:r>
          </w:p>
          <w:p w14:paraId="27B631AC"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3) разрешает ходатайство сторон о вступлении в дело соистцов, соответчиков и третьих лиц;</w:t>
            </w:r>
          </w:p>
          <w:p w14:paraId="139C654F"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4) извещает о дне, времени и месте разбирательства дела заинтересованных в его исходе граждан или организаций;</w:t>
            </w:r>
          </w:p>
          <w:p w14:paraId="71E748A9"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lastRenderedPageBreak/>
              <w:t>5) по ходатайству сторон разрешает вопрос о вызове свидетелей в судебное заседание. При вызове в судебное заседание несовершеннолетнего свидетеля также решает вопрос о вызове педагога или психолога, законных представителей несовершеннолетнего;</w:t>
            </w:r>
          </w:p>
          <w:p w14:paraId="50DB67BD"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6) назначает экспертизу, экспертов для ее проведения с учетом мнений сторон, а также разрешает вопрос о привлечении к участию в деле специалистов, переводчика;</w:t>
            </w:r>
          </w:p>
          <w:p w14:paraId="0C27B0AE"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7) по ходатайству лиц, участвующих в деле, содействует в истребовании от организаций или граждан письменных и вещественных доказательств, аудио- и видеозаписи;</w:t>
            </w:r>
          </w:p>
          <w:p w14:paraId="69B1AFB7"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8) в случаях, не терпящих отлагательства, производит с извещением лиц, участвующих в деле, осмотр на месте письменных и вещественных доказательств;</w:t>
            </w:r>
          </w:p>
          <w:p w14:paraId="60AEFBA3"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9) направляет судебные поручения;</w:t>
            </w:r>
          </w:p>
          <w:p w14:paraId="33F8753B"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10) разрешает вопрос об обеспечении иска;</w:t>
            </w:r>
          </w:p>
          <w:p w14:paraId="5DB62A2E"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11) назначает день, время и место предварительного судебного заседания;</w:t>
            </w:r>
          </w:p>
          <w:p w14:paraId="307D0712"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i/>
                <w:iCs/>
                <w:sz w:val="24"/>
                <w:szCs w:val="24"/>
                <w:lang w:eastAsia="ru-RU"/>
              </w:rPr>
              <w:t>12) (утратил силу в соответствии с </w:t>
            </w:r>
            <w:hyperlink r:id="rId6" w:history="1">
              <w:r w:rsidRPr="005716ED">
                <w:rPr>
                  <w:rFonts w:ascii="Times New Roman" w:eastAsia="Times New Roman" w:hAnsi="Times New Roman" w:cs="Times New Roman"/>
                  <w:i/>
                  <w:iCs/>
                  <w:sz w:val="24"/>
                  <w:szCs w:val="24"/>
                  <w:u w:val="single"/>
                  <w:lang w:eastAsia="ru-RU"/>
                </w:rPr>
                <w:t>Законом</w:t>
              </w:r>
            </w:hyperlink>
            <w:r w:rsidRPr="005716ED">
              <w:rPr>
                <w:rFonts w:ascii="Times New Roman" w:eastAsia="Times New Roman" w:hAnsi="Times New Roman" w:cs="Times New Roman"/>
                <w:i/>
                <w:iCs/>
                <w:sz w:val="24"/>
                <w:szCs w:val="24"/>
                <w:lang w:eastAsia="ru-RU"/>
              </w:rPr>
              <w:t> КР от 11 апреля 2020 года № 39)</w:t>
            </w:r>
          </w:p>
          <w:p w14:paraId="478507A5" w14:textId="45308048"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13) разъясняет сторонам их право урегулировать спор посредством медиации и вправе направить стороны на обязательную информационную встречу с медиатором</w:t>
            </w:r>
            <w:r w:rsidRPr="00443193">
              <w:rPr>
                <w:rFonts w:ascii="Times New Roman" w:eastAsia="Times New Roman" w:hAnsi="Times New Roman" w:cs="Times New Roman"/>
                <w:sz w:val="24"/>
                <w:szCs w:val="24"/>
                <w:lang w:eastAsia="ru-RU"/>
              </w:rPr>
              <w:t xml:space="preserve"> </w:t>
            </w:r>
            <w:r w:rsidRPr="00443193">
              <w:rPr>
                <w:rFonts w:ascii="Times New Roman" w:hAnsi="Times New Roman" w:cs="Times New Roman"/>
                <w:b/>
                <w:bCs/>
                <w:sz w:val="24"/>
                <w:szCs w:val="24"/>
              </w:rPr>
              <w:t>либо обратиться за разрешением спора в третейский суд,</w:t>
            </w:r>
            <w:r w:rsidRPr="00443193">
              <w:rPr>
                <w:rFonts w:ascii="Times New Roman" w:hAnsi="Times New Roman" w:cs="Times New Roman"/>
                <w:sz w:val="24"/>
                <w:szCs w:val="24"/>
              </w:rPr>
              <w:t xml:space="preserve"> </w:t>
            </w:r>
            <w:r w:rsidRPr="00443193">
              <w:rPr>
                <w:rFonts w:ascii="Times New Roman" w:hAnsi="Times New Roman" w:cs="Times New Roman"/>
                <w:b/>
                <w:sz w:val="24"/>
                <w:szCs w:val="24"/>
              </w:rPr>
              <w:t>суд Международного финансового центра "Бишкек" и их правовые последствия;</w:t>
            </w:r>
          </w:p>
          <w:p w14:paraId="55831111" w14:textId="77777777" w:rsidR="005716ED" w:rsidRPr="005716ED" w:rsidRDefault="005716ED" w:rsidP="005716ED">
            <w:pPr>
              <w:shd w:val="clear" w:color="auto" w:fill="FFFFFF"/>
              <w:ind w:firstLine="397"/>
              <w:jc w:val="both"/>
              <w:rPr>
                <w:rFonts w:ascii="Times New Roman" w:eastAsia="Times New Roman" w:hAnsi="Times New Roman" w:cs="Times New Roman"/>
                <w:sz w:val="24"/>
                <w:szCs w:val="24"/>
                <w:lang w:eastAsia="ru-RU"/>
              </w:rPr>
            </w:pPr>
            <w:r w:rsidRPr="005716ED">
              <w:rPr>
                <w:rFonts w:ascii="Times New Roman" w:eastAsia="Times New Roman" w:hAnsi="Times New Roman" w:cs="Times New Roman"/>
                <w:sz w:val="24"/>
                <w:szCs w:val="24"/>
                <w:lang w:eastAsia="ru-RU"/>
              </w:rPr>
              <w:t>13</w:t>
            </w:r>
            <w:r w:rsidRPr="005716ED">
              <w:rPr>
                <w:rFonts w:ascii="Times New Roman" w:eastAsia="Times New Roman" w:hAnsi="Times New Roman" w:cs="Times New Roman"/>
                <w:sz w:val="24"/>
                <w:szCs w:val="24"/>
                <w:vertAlign w:val="superscript"/>
                <w:lang w:eastAsia="ru-RU"/>
              </w:rPr>
              <w:t>1</w:t>
            </w:r>
            <w:r w:rsidRPr="005716ED">
              <w:rPr>
                <w:rFonts w:ascii="Times New Roman" w:eastAsia="Times New Roman" w:hAnsi="Times New Roman" w:cs="Times New Roman"/>
                <w:sz w:val="24"/>
                <w:szCs w:val="24"/>
                <w:lang w:eastAsia="ru-RU"/>
              </w:rPr>
              <w:t>) по ходатайству лиц, участвующих в деле, их представителей или по своей инициативе разрешает вопрос о возможности участия в судебном заседании, в том числе в предварительном судебном заседании, лиц, участвующих в деле, путем использования системы видеоконференцсвязи, а также принимает меры по обеспечению такого участия;</w:t>
            </w:r>
          </w:p>
          <w:p w14:paraId="7D33AC9C" w14:textId="2032A7FF" w:rsidR="005716ED" w:rsidRPr="00443193" w:rsidRDefault="005716ED" w:rsidP="005716ED">
            <w:pPr>
              <w:jc w:val="center"/>
              <w:rPr>
                <w:rFonts w:ascii="Times New Roman" w:hAnsi="Times New Roman" w:cs="Times New Roman"/>
                <w:b/>
                <w:sz w:val="24"/>
                <w:szCs w:val="24"/>
              </w:rPr>
            </w:pPr>
            <w:r w:rsidRPr="005716ED">
              <w:rPr>
                <w:rFonts w:ascii="Times New Roman" w:eastAsia="Times New Roman" w:hAnsi="Times New Roman" w:cs="Times New Roman"/>
                <w:sz w:val="24"/>
                <w:szCs w:val="24"/>
                <w:lang w:eastAsia="ru-RU"/>
              </w:rPr>
              <w:t>14) совершает иные необходимые процессуальные действия.</w:t>
            </w:r>
          </w:p>
        </w:tc>
      </w:tr>
      <w:tr w:rsidR="00443193" w:rsidRPr="00443193" w14:paraId="77A4ACE7" w14:textId="77777777" w:rsidTr="000A5F9D">
        <w:tc>
          <w:tcPr>
            <w:tcW w:w="6996" w:type="dxa"/>
          </w:tcPr>
          <w:p w14:paraId="01FC1581"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 xml:space="preserve">Статья 167. Разъяснение лицам, участвующим в деле, и </w:t>
            </w:r>
            <w:r w:rsidRPr="00F83D1F">
              <w:rPr>
                <w:rFonts w:ascii="Times New Roman" w:eastAsia="Times New Roman" w:hAnsi="Times New Roman" w:cs="Times New Roman"/>
                <w:b/>
                <w:bCs/>
                <w:sz w:val="24"/>
                <w:szCs w:val="24"/>
                <w:lang w:eastAsia="ru-RU"/>
              </w:rPr>
              <w:lastRenderedPageBreak/>
              <w:t>их представителям их прав и обязанностей</w:t>
            </w:r>
          </w:p>
          <w:p w14:paraId="22EEA93F" w14:textId="0D1DB77D" w:rsidR="00F83D1F" w:rsidRPr="00443193"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Председательствующий разъясняет лицам, участвующим в деле, и их представителям их процессуальные права и обязанности.</w:t>
            </w:r>
          </w:p>
        </w:tc>
        <w:tc>
          <w:tcPr>
            <w:tcW w:w="6997" w:type="dxa"/>
          </w:tcPr>
          <w:p w14:paraId="6133BC53"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 xml:space="preserve">Статья 167. Разъяснение лицам, участвующим в деле, и </w:t>
            </w:r>
            <w:r w:rsidRPr="00F83D1F">
              <w:rPr>
                <w:rFonts w:ascii="Times New Roman" w:eastAsia="Times New Roman" w:hAnsi="Times New Roman" w:cs="Times New Roman"/>
                <w:b/>
                <w:bCs/>
                <w:sz w:val="24"/>
                <w:szCs w:val="24"/>
                <w:lang w:eastAsia="ru-RU"/>
              </w:rPr>
              <w:lastRenderedPageBreak/>
              <w:t>их представителям их прав и обязанностей</w:t>
            </w:r>
          </w:p>
          <w:p w14:paraId="38DFAAB5" w14:textId="5C81A255" w:rsidR="00F83D1F" w:rsidRPr="00443193" w:rsidRDefault="00F83D1F" w:rsidP="00F83D1F">
            <w:pPr>
              <w:jc w:val="both"/>
              <w:rPr>
                <w:rFonts w:ascii="Times New Roman" w:hAnsi="Times New Roman" w:cs="Times New Roman"/>
                <w:b/>
                <w:sz w:val="24"/>
                <w:szCs w:val="24"/>
              </w:rPr>
            </w:pPr>
            <w:r w:rsidRPr="00F83D1F">
              <w:rPr>
                <w:rFonts w:ascii="Times New Roman" w:eastAsia="Times New Roman" w:hAnsi="Times New Roman" w:cs="Times New Roman"/>
                <w:sz w:val="24"/>
                <w:szCs w:val="24"/>
                <w:lang w:eastAsia="ru-RU"/>
              </w:rPr>
              <w:t>Председательствующий разъясняет лицам, участвующим в деле, и их представителям их процессуальные права и обязанности</w:t>
            </w:r>
            <w:r w:rsidRPr="00443193">
              <w:rPr>
                <w:rFonts w:ascii="Times New Roman" w:eastAsia="Times New Roman" w:hAnsi="Times New Roman" w:cs="Times New Roman"/>
                <w:sz w:val="24"/>
                <w:szCs w:val="24"/>
                <w:lang w:eastAsia="ru-RU"/>
              </w:rPr>
              <w:t xml:space="preserve">, </w:t>
            </w:r>
            <w:r w:rsidRPr="00443193">
              <w:rPr>
                <w:rFonts w:ascii="Times New Roman" w:hAnsi="Times New Roman" w:cs="Times New Roman"/>
                <w:b/>
                <w:bCs/>
                <w:sz w:val="24"/>
                <w:szCs w:val="24"/>
              </w:rPr>
              <w:t>либо обратиться за разрешением спора в третейский суд,</w:t>
            </w:r>
            <w:r w:rsidRPr="00443193">
              <w:rPr>
                <w:rFonts w:ascii="Times New Roman" w:hAnsi="Times New Roman" w:cs="Times New Roman"/>
                <w:sz w:val="24"/>
                <w:szCs w:val="24"/>
              </w:rPr>
              <w:t xml:space="preserve"> </w:t>
            </w:r>
            <w:r w:rsidRPr="00443193">
              <w:rPr>
                <w:rFonts w:ascii="Times New Roman" w:hAnsi="Times New Roman" w:cs="Times New Roman"/>
                <w:b/>
                <w:sz w:val="24"/>
                <w:szCs w:val="24"/>
              </w:rPr>
              <w:t>суд Международного финансового центра "Бишкек" и их правовые последствия;</w:t>
            </w:r>
          </w:p>
        </w:tc>
      </w:tr>
      <w:tr w:rsidR="00443193" w:rsidRPr="00443193" w14:paraId="16D3FD92" w14:textId="77777777" w:rsidTr="000A5F9D">
        <w:tc>
          <w:tcPr>
            <w:tcW w:w="6996" w:type="dxa"/>
          </w:tcPr>
          <w:p w14:paraId="28EB3150"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174. Начало рассмотрения дела по существу</w:t>
            </w:r>
          </w:p>
          <w:p w14:paraId="61CF9E5B"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Рассмотрение дела по существу начинается докладом дела председательствующим.</w:t>
            </w:r>
          </w:p>
          <w:p w14:paraId="038A213E" w14:textId="5C64F6B7" w:rsidR="00F83D1F" w:rsidRPr="00443193"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Затем председательствующий спрашивает, поддерживает ли истец свои требования, признает ли ответчик требования истца и не желают ли стороны окончить дело мировым соглашением или провести процедуру медиации.</w:t>
            </w:r>
          </w:p>
        </w:tc>
        <w:tc>
          <w:tcPr>
            <w:tcW w:w="6997" w:type="dxa"/>
          </w:tcPr>
          <w:p w14:paraId="740DB934"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t>Статья 174. Начало рассмотрения дела по существу</w:t>
            </w:r>
          </w:p>
          <w:p w14:paraId="4D86FD18"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Рассмотрение дела по существу начинается докладом дела председательствующим.</w:t>
            </w:r>
          </w:p>
          <w:p w14:paraId="6529FCCC" w14:textId="208137B7" w:rsidR="00F83D1F" w:rsidRPr="00443193" w:rsidRDefault="00F83D1F" w:rsidP="00F83D1F">
            <w:pPr>
              <w:ind w:firstLine="567"/>
              <w:jc w:val="both"/>
              <w:rPr>
                <w:rFonts w:ascii="Times New Roman" w:hAnsi="Times New Roman" w:cs="Times New Roman"/>
                <w:b/>
                <w:sz w:val="24"/>
                <w:szCs w:val="24"/>
              </w:rPr>
            </w:pPr>
            <w:r w:rsidRPr="00F83D1F">
              <w:rPr>
                <w:rFonts w:ascii="Times New Roman" w:eastAsia="Times New Roman" w:hAnsi="Times New Roman" w:cs="Times New Roman"/>
                <w:sz w:val="24"/>
                <w:szCs w:val="24"/>
                <w:lang w:eastAsia="ru-RU"/>
              </w:rPr>
              <w:t>2. Затем председательствующий спрашивает, поддерживает ли истец свои требования, признает ли ответчик требования истца и не желают ли стороны окончить дело мировым соглашением или провести процедуру медиации</w:t>
            </w:r>
            <w:r w:rsidRPr="00443193">
              <w:rPr>
                <w:rFonts w:ascii="Times New Roman" w:eastAsia="Times New Roman" w:hAnsi="Times New Roman" w:cs="Times New Roman"/>
                <w:sz w:val="24"/>
                <w:szCs w:val="24"/>
                <w:lang w:eastAsia="ru-RU"/>
              </w:rPr>
              <w:t xml:space="preserve"> </w:t>
            </w:r>
            <w:r w:rsidRPr="00443193">
              <w:rPr>
                <w:rFonts w:ascii="Times New Roman" w:hAnsi="Times New Roman" w:cs="Times New Roman"/>
                <w:b/>
                <w:bCs/>
                <w:sz w:val="24"/>
                <w:szCs w:val="24"/>
              </w:rPr>
              <w:t xml:space="preserve">или </w:t>
            </w:r>
            <w:r w:rsidRPr="00443193">
              <w:rPr>
                <w:rFonts w:ascii="Times New Roman" w:hAnsi="Times New Roman" w:cs="Times New Roman"/>
                <w:b/>
                <w:sz w:val="24"/>
                <w:szCs w:val="24"/>
              </w:rPr>
              <w:t xml:space="preserve">передать дело на рассмотрение в третейский суд, суд Международного финансового центра </w:t>
            </w:r>
            <w:r w:rsidRPr="00443193">
              <w:rPr>
                <w:rFonts w:ascii="Times New Roman" w:hAnsi="Times New Roman" w:cs="Times New Roman"/>
                <w:b/>
                <w:bCs/>
                <w:sz w:val="24"/>
                <w:szCs w:val="24"/>
              </w:rPr>
              <w:t>"Бишкек".</w:t>
            </w:r>
          </w:p>
        </w:tc>
      </w:tr>
      <w:tr w:rsidR="00443193" w:rsidRPr="00443193" w14:paraId="1AAB6A8E" w14:textId="77777777" w:rsidTr="000A5F9D">
        <w:tc>
          <w:tcPr>
            <w:tcW w:w="6996" w:type="dxa"/>
          </w:tcPr>
          <w:p w14:paraId="55C9DECC"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t>Статья 260. Оставление искового заявления без рассмотрения</w:t>
            </w:r>
          </w:p>
          <w:p w14:paraId="3C751432"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Суд оставляет исковое заявление без рассмотрения по основаниям, указанным в </w:t>
            </w:r>
            <w:hyperlink r:id="rId7" w:anchor="st_222" w:history="1">
              <w:r w:rsidRPr="00F83D1F">
                <w:rPr>
                  <w:rFonts w:ascii="Times New Roman" w:eastAsia="Times New Roman" w:hAnsi="Times New Roman" w:cs="Times New Roman"/>
                  <w:sz w:val="24"/>
                  <w:szCs w:val="24"/>
                  <w:u w:val="single"/>
                  <w:lang w:eastAsia="ru-RU"/>
                </w:rPr>
                <w:t>статье 222</w:t>
              </w:r>
            </w:hyperlink>
            <w:r w:rsidRPr="00F83D1F">
              <w:rPr>
                <w:rFonts w:ascii="Times New Roman" w:eastAsia="Times New Roman" w:hAnsi="Times New Roman" w:cs="Times New Roman"/>
                <w:sz w:val="24"/>
                <w:szCs w:val="24"/>
                <w:lang w:eastAsia="ru-RU"/>
              </w:rPr>
              <w:t> настоящего Кодекса, а также в случаях:</w:t>
            </w:r>
          </w:p>
          <w:p w14:paraId="7294A511"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если истец не обращался в банк или иное кредитное учреждение за получением с ответчика задолженности, когда она согласно закону, иному нормативному правовому акту или договору должна быть получена через банк или иное кредитное учреждение;</w:t>
            </w:r>
          </w:p>
          <w:p w14:paraId="4B8D7463"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если истец не принял мер к досудебному урегулированию спора с ответчиком, когда это предусмотрено законом для данной категории споров или договором, и возможность такого урегулирования не утрачена.</w:t>
            </w:r>
          </w:p>
          <w:p w14:paraId="5DB38D40" w14:textId="756FADB3" w:rsidR="00F83D1F" w:rsidRPr="00443193"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Определение об оставлении заявления без рассмотрения выносится по правилам, предусмотренным </w:t>
            </w:r>
            <w:hyperlink r:id="rId8" w:anchor="st_223" w:history="1">
              <w:r w:rsidRPr="00F83D1F">
                <w:rPr>
                  <w:rFonts w:ascii="Times New Roman" w:eastAsia="Times New Roman" w:hAnsi="Times New Roman" w:cs="Times New Roman"/>
                  <w:sz w:val="24"/>
                  <w:szCs w:val="24"/>
                  <w:u w:val="single"/>
                  <w:lang w:eastAsia="ru-RU"/>
                </w:rPr>
                <w:t>статьей 223</w:t>
              </w:r>
            </w:hyperlink>
            <w:r w:rsidRPr="00F83D1F">
              <w:rPr>
                <w:rFonts w:ascii="Times New Roman" w:eastAsia="Times New Roman" w:hAnsi="Times New Roman" w:cs="Times New Roman"/>
                <w:sz w:val="24"/>
                <w:szCs w:val="24"/>
                <w:lang w:eastAsia="ru-RU"/>
              </w:rPr>
              <w:t> настоящего Кодекса.</w:t>
            </w:r>
          </w:p>
        </w:tc>
        <w:tc>
          <w:tcPr>
            <w:tcW w:w="6997" w:type="dxa"/>
          </w:tcPr>
          <w:p w14:paraId="0FA281B7"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t>Статья 260. Оставление искового заявления без рассмотрения</w:t>
            </w:r>
          </w:p>
          <w:p w14:paraId="6856FEE7"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Суд оставляет исковое заявление без рассмотрения по основаниям, указанным в </w:t>
            </w:r>
            <w:hyperlink r:id="rId9" w:anchor="st_222" w:history="1">
              <w:r w:rsidRPr="00F83D1F">
                <w:rPr>
                  <w:rFonts w:ascii="Times New Roman" w:eastAsia="Times New Roman" w:hAnsi="Times New Roman" w:cs="Times New Roman"/>
                  <w:sz w:val="24"/>
                  <w:szCs w:val="24"/>
                  <w:u w:val="single"/>
                  <w:lang w:eastAsia="ru-RU"/>
                </w:rPr>
                <w:t>статье 222</w:t>
              </w:r>
            </w:hyperlink>
            <w:r w:rsidRPr="00F83D1F">
              <w:rPr>
                <w:rFonts w:ascii="Times New Roman" w:eastAsia="Times New Roman" w:hAnsi="Times New Roman" w:cs="Times New Roman"/>
                <w:sz w:val="24"/>
                <w:szCs w:val="24"/>
                <w:lang w:eastAsia="ru-RU"/>
              </w:rPr>
              <w:t> настоящего Кодекса, а также в случаях:</w:t>
            </w:r>
          </w:p>
          <w:p w14:paraId="6C7DD150"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если истец не обращался в банк или иное кредитное учреждение за получением с ответчика задолженности, когда она согласно закону, иному нормативному правовому акту или договору должна быть получена через банк или иное кредитное учреждение;</w:t>
            </w:r>
          </w:p>
          <w:p w14:paraId="31D3CB65" w14:textId="5CBFF578" w:rsidR="00F83D1F" w:rsidRPr="00443193"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если истец не принял мер к досудебному урегулированию спора с ответчиком, когда это предусмотрено законом для данной категории споров или договором, и возможность такого урегулирования не утрачена.</w:t>
            </w:r>
          </w:p>
          <w:p w14:paraId="4B38E664" w14:textId="442BF7BD" w:rsidR="00F83D1F" w:rsidRPr="00F83D1F" w:rsidRDefault="00F83D1F" w:rsidP="00F83D1F">
            <w:pPr>
              <w:ind w:firstLine="567"/>
              <w:jc w:val="both"/>
              <w:rPr>
                <w:rFonts w:ascii="Times New Roman" w:hAnsi="Times New Roman" w:cs="Times New Roman"/>
                <w:b/>
                <w:bCs/>
                <w:sz w:val="24"/>
                <w:szCs w:val="24"/>
              </w:rPr>
            </w:pPr>
            <w:bookmarkStart w:id="2" w:name="_Hlk81501824"/>
            <w:r w:rsidRPr="00443193">
              <w:rPr>
                <w:rFonts w:ascii="Times New Roman" w:hAnsi="Times New Roman" w:cs="Times New Roman"/>
                <w:b/>
                <w:bCs/>
                <w:sz w:val="24"/>
                <w:szCs w:val="24"/>
              </w:rPr>
              <w:t xml:space="preserve">3) </w:t>
            </w:r>
            <w:r w:rsidRPr="00443193">
              <w:rPr>
                <w:rFonts w:ascii="Times New Roman" w:eastAsia="Times New Roman" w:hAnsi="Times New Roman" w:cs="Times New Roman"/>
                <w:b/>
                <w:bCs/>
                <w:sz w:val="24"/>
                <w:szCs w:val="24"/>
                <w:lang w:eastAsia="ru-RU"/>
              </w:rPr>
              <w:t>между сторонами в соответствии с законом заключено соглашение о передаче данного спора на разрешение третейского суда или суда Международного финансового центра "Бишкек", если иное не предусмотрено законом.</w:t>
            </w:r>
            <w:bookmarkEnd w:id="2"/>
          </w:p>
          <w:p w14:paraId="4C3EA777" w14:textId="252EB9BC" w:rsidR="00F83D1F" w:rsidRPr="00443193" w:rsidRDefault="00F83D1F" w:rsidP="00F83D1F">
            <w:pPr>
              <w:ind w:firstLine="567"/>
              <w:jc w:val="both"/>
              <w:rPr>
                <w:rFonts w:ascii="Times New Roman" w:hAnsi="Times New Roman" w:cs="Times New Roman"/>
                <w:b/>
                <w:sz w:val="24"/>
                <w:szCs w:val="24"/>
              </w:rPr>
            </w:pPr>
            <w:r w:rsidRPr="00F83D1F">
              <w:rPr>
                <w:rFonts w:ascii="Times New Roman" w:eastAsia="Times New Roman" w:hAnsi="Times New Roman" w:cs="Times New Roman"/>
                <w:sz w:val="24"/>
                <w:szCs w:val="24"/>
                <w:lang w:eastAsia="ru-RU"/>
              </w:rPr>
              <w:lastRenderedPageBreak/>
              <w:t>2. Определение об оставлении заявления без рассмотрения выносится по правилам, предусмотренным </w:t>
            </w:r>
            <w:hyperlink r:id="rId10" w:anchor="st_223" w:history="1">
              <w:r w:rsidRPr="00F83D1F">
                <w:rPr>
                  <w:rFonts w:ascii="Times New Roman" w:eastAsia="Times New Roman" w:hAnsi="Times New Roman" w:cs="Times New Roman"/>
                  <w:sz w:val="24"/>
                  <w:szCs w:val="24"/>
                  <w:u w:val="single"/>
                  <w:lang w:eastAsia="ru-RU"/>
                </w:rPr>
                <w:t>статьей 223</w:t>
              </w:r>
            </w:hyperlink>
            <w:r w:rsidRPr="00F83D1F">
              <w:rPr>
                <w:rFonts w:ascii="Times New Roman" w:eastAsia="Times New Roman" w:hAnsi="Times New Roman" w:cs="Times New Roman"/>
                <w:sz w:val="24"/>
                <w:szCs w:val="24"/>
                <w:lang w:eastAsia="ru-RU"/>
              </w:rPr>
              <w:t> настоящего Кодекса.</w:t>
            </w:r>
          </w:p>
        </w:tc>
      </w:tr>
      <w:tr w:rsidR="00443193" w:rsidRPr="00443193" w14:paraId="244EFA90" w14:textId="77777777" w:rsidTr="00E96FD5">
        <w:tc>
          <w:tcPr>
            <w:tcW w:w="13993" w:type="dxa"/>
            <w:gridSpan w:val="2"/>
          </w:tcPr>
          <w:p w14:paraId="19CE8EF5" w14:textId="53C28655" w:rsidR="00F83D1F" w:rsidRPr="00443193" w:rsidRDefault="00F83D1F" w:rsidP="00F83D1F">
            <w:pPr>
              <w:jc w:val="center"/>
              <w:rPr>
                <w:rFonts w:ascii="Times New Roman" w:hAnsi="Times New Roman" w:cs="Times New Roman"/>
                <w:b/>
                <w:sz w:val="24"/>
                <w:szCs w:val="24"/>
              </w:rPr>
            </w:pPr>
            <w:r w:rsidRPr="00443193">
              <w:rPr>
                <w:rFonts w:ascii="Times New Roman" w:hAnsi="Times New Roman" w:cs="Times New Roman"/>
                <w:b/>
                <w:sz w:val="24"/>
                <w:szCs w:val="24"/>
              </w:rPr>
              <w:lastRenderedPageBreak/>
              <w:t>Налоговый кодекс Кыргызской Республики</w:t>
            </w:r>
          </w:p>
        </w:tc>
      </w:tr>
      <w:tr w:rsidR="00443193" w:rsidRPr="00443193" w14:paraId="68EC95FB" w14:textId="77777777" w:rsidTr="000A5F9D">
        <w:tc>
          <w:tcPr>
            <w:tcW w:w="6996" w:type="dxa"/>
          </w:tcPr>
          <w:p w14:paraId="14756395" w14:textId="77777777" w:rsidR="00F83D1F" w:rsidRPr="00F83D1F" w:rsidRDefault="00F83D1F" w:rsidP="00F83D1F">
            <w:pPr>
              <w:shd w:val="clear" w:color="auto" w:fill="FFFFFF"/>
              <w:spacing w:line="276" w:lineRule="atLeast"/>
              <w:ind w:firstLine="567"/>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t>Статья 4. Термины и определения, используемые в настоящем Кодексе</w:t>
            </w:r>
          </w:p>
          <w:p w14:paraId="767A05F2"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Институты, термины и определения гражданского, семейного, таможенного и других отраслей законодательства Кыргызской Республики, используемые в настоящем Кодексе, применяются в том значении, в каком они используются в этих отраслях законодательства, если иное не предусмотрено настоящим Кодексом.</w:t>
            </w:r>
          </w:p>
          <w:p w14:paraId="21CFFA68" w14:textId="77777777" w:rsidR="00F83D1F" w:rsidRPr="00443193"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В настоящем Кодексе используются следующие термины и определения:</w:t>
            </w:r>
          </w:p>
          <w:p w14:paraId="62CA4F1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w:t>
            </w:r>
            <w:r w:rsidRPr="00F83D1F">
              <w:rPr>
                <w:rFonts w:ascii="Times New Roman" w:eastAsia="Times New Roman" w:hAnsi="Times New Roman" w:cs="Times New Roman"/>
                <w:b/>
                <w:bCs/>
                <w:sz w:val="24"/>
                <w:szCs w:val="24"/>
                <w:lang w:eastAsia="ru-RU"/>
              </w:rPr>
              <w:t>Агент</w:t>
            </w:r>
            <w:r w:rsidRPr="00F83D1F">
              <w:rPr>
                <w:rFonts w:ascii="Times New Roman" w:eastAsia="Times New Roman" w:hAnsi="Times New Roman" w:cs="Times New Roman"/>
                <w:sz w:val="24"/>
                <w:szCs w:val="24"/>
                <w:lang w:eastAsia="ru-RU"/>
              </w:rPr>
              <w:t>" - субъект, осуществляющий деятельность на основе гражданско-правовых договоров, в том числе договоров поручения, комиссии, транспортной экспедиции либо агентского договора.</w:t>
            </w:r>
          </w:p>
          <w:p w14:paraId="0649D44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w:t>
            </w:r>
            <w:r w:rsidRPr="00F83D1F">
              <w:rPr>
                <w:rFonts w:ascii="Times New Roman" w:eastAsia="Times New Roman" w:hAnsi="Times New Roman" w:cs="Times New Roman"/>
                <w:b/>
                <w:bCs/>
                <w:sz w:val="24"/>
                <w:szCs w:val="24"/>
                <w:lang w:eastAsia="ru-RU"/>
              </w:rPr>
              <w:t>Имущество</w:t>
            </w:r>
            <w:r w:rsidRPr="00F83D1F">
              <w:rPr>
                <w:rFonts w:ascii="Times New Roman" w:eastAsia="Times New Roman" w:hAnsi="Times New Roman" w:cs="Times New Roman"/>
                <w:sz w:val="24"/>
                <w:szCs w:val="24"/>
                <w:lang w:eastAsia="ru-RU"/>
              </w:rPr>
              <w:t>" - объекты, относящиеся к имуществу в соответствии с гражданским законодательством Кыргызской Республики, а также имущественные и неимущественные права.</w:t>
            </w:r>
          </w:p>
          <w:p w14:paraId="5962030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w:t>
            </w:r>
            <w:r w:rsidRPr="00F83D1F">
              <w:rPr>
                <w:rFonts w:ascii="Times New Roman" w:eastAsia="Times New Roman" w:hAnsi="Times New Roman" w:cs="Times New Roman"/>
                <w:b/>
                <w:bCs/>
                <w:sz w:val="24"/>
                <w:szCs w:val="24"/>
                <w:lang w:eastAsia="ru-RU"/>
              </w:rPr>
              <w:t>Бюджет</w:t>
            </w:r>
            <w:r w:rsidRPr="00F83D1F">
              <w:rPr>
                <w:rFonts w:ascii="Times New Roman" w:eastAsia="Times New Roman" w:hAnsi="Times New Roman" w:cs="Times New Roman"/>
                <w:sz w:val="24"/>
                <w:szCs w:val="24"/>
                <w:lang w:eastAsia="ru-RU"/>
              </w:rPr>
              <w:t>" - государственный бюджет Кыргызской Республики.</w:t>
            </w:r>
          </w:p>
          <w:p w14:paraId="201B362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4) "</w:t>
            </w:r>
            <w:r w:rsidRPr="00F83D1F">
              <w:rPr>
                <w:rFonts w:ascii="Times New Roman" w:eastAsia="Times New Roman" w:hAnsi="Times New Roman" w:cs="Times New Roman"/>
                <w:b/>
                <w:bCs/>
                <w:sz w:val="24"/>
                <w:szCs w:val="24"/>
                <w:lang w:eastAsia="ru-RU"/>
              </w:rPr>
              <w:t>Банк</w:t>
            </w:r>
            <w:r w:rsidRPr="00F83D1F">
              <w:rPr>
                <w:rFonts w:ascii="Times New Roman" w:eastAsia="Times New Roman" w:hAnsi="Times New Roman" w:cs="Times New Roman"/>
                <w:sz w:val="24"/>
                <w:szCs w:val="24"/>
                <w:lang w:eastAsia="ru-RU"/>
              </w:rPr>
              <w:t>" - коммерческий банк, специализированное финансово-кредитное или кредитное учреждение или организация, имеющие лицензию или свидетельство Национального банка Кыргызской Республики (далее в настоящем Кодексе - НБКР).</w:t>
            </w:r>
          </w:p>
          <w:p w14:paraId="4EFA483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5) "</w:t>
            </w:r>
            <w:r w:rsidRPr="00F83D1F">
              <w:rPr>
                <w:rFonts w:ascii="Times New Roman" w:eastAsia="Times New Roman" w:hAnsi="Times New Roman" w:cs="Times New Roman"/>
                <w:b/>
                <w:bCs/>
                <w:sz w:val="24"/>
                <w:szCs w:val="24"/>
                <w:lang w:eastAsia="ru-RU"/>
              </w:rPr>
              <w:t>Выручка</w:t>
            </w:r>
            <w:r w:rsidRPr="00F83D1F">
              <w:rPr>
                <w:rFonts w:ascii="Times New Roman" w:eastAsia="Times New Roman" w:hAnsi="Times New Roman" w:cs="Times New Roman"/>
                <w:sz w:val="24"/>
                <w:szCs w:val="24"/>
                <w:lang w:eastAsia="ru-RU"/>
              </w:rPr>
              <w:t>" - денежные средства, полученные или подлежащие получению налогоплательщиком от реализации товаров, работ, услуг в соответствии с установленными стандартами и выбранным методом бухгалтерского учета.</w:t>
            </w:r>
          </w:p>
          <w:p w14:paraId="72B261F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6) "</w:t>
            </w:r>
            <w:r w:rsidRPr="00F83D1F">
              <w:rPr>
                <w:rFonts w:ascii="Times New Roman" w:eastAsia="Times New Roman" w:hAnsi="Times New Roman" w:cs="Times New Roman"/>
                <w:b/>
                <w:bCs/>
                <w:sz w:val="24"/>
                <w:szCs w:val="24"/>
                <w:lang w:eastAsia="ru-RU"/>
              </w:rPr>
              <w:t>Субъект</w:t>
            </w:r>
            <w:r w:rsidRPr="00F83D1F">
              <w:rPr>
                <w:rFonts w:ascii="Times New Roman" w:eastAsia="Times New Roman" w:hAnsi="Times New Roman" w:cs="Times New Roman"/>
                <w:sz w:val="24"/>
                <w:szCs w:val="24"/>
                <w:lang w:eastAsia="ru-RU"/>
              </w:rPr>
              <w:t xml:space="preserve">" - физическое лицо, индивидуальный предприниматель, организация, обособленное подразделение, </w:t>
            </w:r>
            <w:r w:rsidRPr="00F83D1F">
              <w:rPr>
                <w:rFonts w:ascii="Times New Roman" w:eastAsia="Times New Roman" w:hAnsi="Times New Roman" w:cs="Times New Roman"/>
                <w:sz w:val="24"/>
                <w:szCs w:val="24"/>
                <w:lang w:eastAsia="ru-RU"/>
              </w:rPr>
              <w:lastRenderedPageBreak/>
              <w:t>постоянное учреждение, осуществляющие экономическую деятельность, независимо от их организационно-правовой формы, вида деятельности, подчиненности и формы собственности и/или имеющие объекты налогообложения.</w:t>
            </w:r>
          </w:p>
          <w:p w14:paraId="4064383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7) "</w:t>
            </w:r>
            <w:r w:rsidRPr="00F83D1F">
              <w:rPr>
                <w:rFonts w:ascii="Times New Roman" w:eastAsia="Times New Roman" w:hAnsi="Times New Roman" w:cs="Times New Roman"/>
                <w:b/>
                <w:bCs/>
                <w:sz w:val="24"/>
                <w:szCs w:val="24"/>
                <w:lang w:eastAsia="ru-RU"/>
              </w:rPr>
              <w:t>Счет</w:t>
            </w:r>
            <w:r w:rsidRPr="00F83D1F">
              <w:rPr>
                <w:rFonts w:ascii="Times New Roman" w:eastAsia="Times New Roman" w:hAnsi="Times New Roman" w:cs="Times New Roman"/>
                <w:sz w:val="24"/>
                <w:szCs w:val="24"/>
                <w:lang w:eastAsia="ru-RU"/>
              </w:rPr>
              <w:t>" - расчетный и иной счет в банке, на который зачисляются и с которого могут расходоваться денежные средства лица, осуществляющего предпринимательскую деятельность.</w:t>
            </w:r>
          </w:p>
          <w:p w14:paraId="5FCD4B8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8) "</w:t>
            </w:r>
            <w:r w:rsidRPr="00F83D1F">
              <w:rPr>
                <w:rFonts w:ascii="Times New Roman" w:eastAsia="Times New Roman" w:hAnsi="Times New Roman" w:cs="Times New Roman"/>
                <w:b/>
                <w:bCs/>
                <w:sz w:val="24"/>
                <w:szCs w:val="24"/>
                <w:lang w:eastAsia="ru-RU"/>
              </w:rPr>
              <w:t>Основное средство</w:t>
            </w:r>
            <w:r w:rsidRPr="00F83D1F">
              <w:rPr>
                <w:rFonts w:ascii="Times New Roman" w:eastAsia="Times New Roman" w:hAnsi="Times New Roman" w:cs="Times New Roman"/>
                <w:sz w:val="24"/>
                <w:szCs w:val="24"/>
                <w:lang w:eastAsia="ru-RU"/>
              </w:rPr>
              <w:t>" - имущество, которое является основным средством в соответствии с законодательством о бухгалтерском учете Кыргызской Республики, стоимость которого превышает 10000 сомов, если иное не предусмотрено настоящим Кодексом.</w:t>
            </w:r>
          </w:p>
          <w:p w14:paraId="61D85B8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9) "</w:t>
            </w:r>
            <w:r w:rsidRPr="00F83D1F">
              <w:rPr>
                <w:rFonts w:ascii="Times New Roman" w:eastAsia="Times New Roman" w:hAnsi="Times New Roman" w:cs="Times New Roman"/>
                <w:b/>
                <w:bCs/>
                <w:sz w:val="24"/>
                <w:szCs w:val="24"/>
                <w:lang w:eastAsia="ru-RU"/>
              </w:rPr>
              <w:t>Налоговая задолженность</w:t>
            </w:r>
            <w:r w:rsidRPr="00F83D1F">
              <w:rPr>
                <w:rFonts w:ascii="Times New Roman" w:eastAsia="Times New Roman" w:hAnsi="Times New Roman" w:cs="Times New Roman"/>
                <w:sz w:val="24"/>
                <w:szCs w:val="24"/>
                <w:lang w:eastAsia="ru-RU"/>
              </w:rPr>
              <w:t>" - сумма недоимки, а также неуплаченные суммы процентов, пени и налоговых санкций.</w:t>
            </w:r>
          </w:p>
          <w:p w14:paraId="443D2FA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10) "</w:t>
            </w:r>
            <w:r w:rsidRPr="00F83D1F">
              <w:rPr>
                <w:rFonts w:ascii="Times New Roman" w:eastAsia="Times New Roman" w:hAnsi="Times New Roman" w:cs="Times New Roman"/>
                <w:b/>
                <w:bCs/>
                <w:sz w:val="24"/>
                <w:szCs w:val="24"/>
                <w:lang w:eastAsia="ru-RU"/>
              </w:rPr>
              <w:t>Недоимка</w:t>
            </w:r>
            <w:r w:rsidRPr="00F83D1F">
              <w:rPr>
                <w:rFonts w:ascii="Times New Roman" w:eastAsia="Times New Roman" w:hAnsi="Times New Roman" w:cs="Times New Roman"/>
                <w:sz w:val="24"/>
                <w:szCs w:val="24"/>
                <w:lang w:eastAsia="ru-RU"/>
              </w:rPr>
              <w:t>" - сумма налога, не уплаченная в срок, установленный налоговым законодательством Кыргызской Республики.</w:t>
            </w:r>
          </w:p>
          <w:p w14:paraId="7A5AD88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11) "</w:t>
            </w:r>
            <w:r w:rsidRPr="00F83D1F">
              <w:rPr>
                <w:rFonts w:ascii="Times New Roman" w:eastAsia="Times New Roman" w:hAnsi="Times New Roman" w:cs="Times New Roman"/>
                <w:b/>
                <w:bCs/>
                <w:sz w:val="24"/>
                <w:szCs w:val="24"/>
                <w:lang w:eastAsia="ru-RU"/>
              </w:rPr>
              <w:t>Налоговая задолженность, признанная налогоплательщиком</w:t>
            </w:r>
            <w:r w:rsidRPr="00F83D1F">
              <w:rPr>
                <w:rFonts w:ascii="Times New Roman" w:eastAsia="Times New Roman" w:hAnsi="Times New Roman" w:cs="Times New Roman"/>
                <w:sz w:val="24"/>
                <w:szCs w:val="24"/>
                <w:lang w:eastAsia="ru-RU"/>
              </w:rPr>
              <w:t>" - непогашенная сумма налоговой задолженности:</w:t>
            </w:r>
          </w:p>
          <w:p w14:paraId="0A32E88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начисленная на основании налоговой отчетности налогоплательщика;</w:t>
            </w:r>
          </w:p>
          <w:p w14:paraId="5E1033C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начисленная на основании решения органа налоговой службы в соответствии с настоящим Кодексом, с которым налогоплательщик ознакомился и которое не оспорил;</w:t>
            </w:r>
          </w:p>
          <w:p w14:paraId="2E9F28D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начисленная на основании решения органа налоговой службы в соответствии с настоящим Кодексом, в отношении которого имеется решение суда об уплате налоговой задолженности, вступившее в законную силу.</w:t>
            </w:r>
          </w:p>
          <w:p w14:paraId="2AEFA2B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i/>
                <w:iCs/>
                <w:sz w:val="24"/>
                <w:szCs w:val="24"/>
                <w:lang w:eastAsia="ru-RU"/>
              </w:rPr>
              <w:t>12) (утратил силу в соответствии с </w:t>
            </w:r>
            <w:hyperlink r:id="rId11" w:history="1">
              <w:r w:rsidRPr="00F83D1F">
                <w:rPr>
                  <w:rFonts w:ascii="Times New Roman" w:eastAsia="Times New Roman" w:hAnsi="Times New Roman" w:cs="Times New Roman"/>
                  <w:i/>
                  <w:iCs/>
                  <w:sz w:val="24"/>
                  <w:szCs w:val="24"/>
                  <w:u w:val="single"/>
                  <w:lang w:eastAsia="ru-RU"/>
                </w:rPr>
                <w:t>Законом</w:t>
              </w:r>
            </w:hyperlink>
            <w:r w:rsidRPr="00F83D1F">
              <w:rPr>
                <w:rFonts w:ascii="Times New Roman" w:eastAsia="Times New Roman" w:hAnsi="Times New Roman" w:cs="Times New Roman"/>
                <w:i/>
                <w:iCs/>
                <w:sz w:val="24"/>
                <w:szCs w:val="24"/>
                <w:lang w:eastAsia="ru-RU"/>
              </w:rPr>
              <w:t> КР от 6 октября 2012 года № 169)</w:t>
            </w:r>
          </w:p>
          <w:p w14:paraId="4643218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13) "</w:t>
            </w:r>
            <w:r w:rsidRPr="00F83D1F">
              <w:rPr>
                <w:rFonts w:ascii="Times New Roman" w:eastAsia="Times New Roman" w:hAnsi="Times New Roman" w:cs="Times New Roman"/>
                <w:b/>
                <w:bCs/>
                <w:sz w:val="24"/>
                <w:szCs w:val="24"/>
                <w:lang w:eastAsia="ru-RU"/>
              </w:rPr>
              <w:t>Уполномоченный государственный орган</w:t>
            </w:r>
            <w:r w:rsidRPr="00F83D1F">
              <w:rPr>
                <w:rFonts w:ascii="Times New Roman" w:eastAsia="Times New Roman" w:hAnsi="Times New Roman" w:cs="Times New Roman"/>
                <w:sz w:val="24"/>
                <w:szCs w:val="24"/>
                <w:lang w:eastAsia="ru-RU"/>
              </w:rPr>
              <w:t xml:space="preserve">" - государственный орган Кыргызской Республики, имеющий </w:t>
            </w:r>
            <w:r w:rsidRPr="00F83D1F">
              <w:rPr>
                <w:rFonts w:ascii="Times New Roman" w:eastAsia="Times New Roman" w:hAnsi="Times New Roman" w:cs="Times New Roman"/>
                <w:sz w:val="24"/>
                <w:szCs w:val="24"/>
                <w:lang w:eastAsia="ru-RU"/>
              </w:rPr>
              <w:lastRenderedPageBreak/>
              <w:t>функции и полномочия по регулированию налоговых правоотношений, проведению налоговой и таможенной политики.</w:t>
            </w:r>
          </w:p>
          <w:p w14:paraId="186ADF7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14) "</w:t>
            </w:r>
            <w:r w:rsidRPr="00F83D1F">
              <w:rPr>
                <w:rFonts w:ascii="Times New Roman" w:eastAsia="Times New Roman" w:hAnsi="Times New Roman" w:cs="Times New Roman"/>
                <w:b/>
                <w:bCs/>
                <w:sz w:val="24"/>
                <w:szCs w:val="24"/>
                <w:lang w:eastAsia="ru-RU"/>
              </w:rPr>
              <w:t>Уполномоченный налоговый орган</w:t>
            </w:r>
            <w:r w:rsidRPr="00F83D1F">
              <w:rPr>
                <w:rFonts w:ascii="Times New Roman" w:eastAsia="Times New Roman" w:hAnsi="Times New Roman" w:cs="Times New Roman"/>
                <w:sz w:val="24"/>
                <w:szCs w:val="24"/>
                <w:lang w:eastAsia="ru-RU"/>
              </w:rPr>
              <w:t>" - центральный государственный орган налоговой службы Кыргызской Республики.</w:t>
            </w:r>
          </w:p>
          <w:p w14:paraId="570C79E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15) "</w:t>
            </w:r>
            <w:r w:rsidRPr="00F83D1F">
              <w:rPr>
                <w:rFonts w:ascii="Times New Roman" w:eastAsia="Times New Roman" w:hAnsi="Times New Roman" w:cs="Times New Roman"/>
                <w:b/>
                <w:bCs/>
                <w:sz w:val="24"/>
                <w:szCs w:val="24"/>
                <w:lang w:eastAsia="ru-RU"/>
              </w:rPr>
              <w:t>Налоговые органы</w:t>
            </w:r>
            <w:r w:rsidRPr="00F83D1F">
              <w:rPr>
                <w:rFonts w:ascii="Times New Roman" w:eastAsia="Times New Roman" w:hAnsi="Times New Roman" w:cs="Times New Roman"/>
                <w:sz w:val="24"/>
                <w:szCs w:val="24"/>
                <w:lang w:eastAsia="ru-RU"/>
              </w:rPr>
              <w:t>" - территориальные и/или функциональные подразделения уполномоченного налогового органа.</w:t>
            </w:r>
          </w:p>
          <w:p w14:paraId="14AD754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16) "</w:t>
            </w:r>
            <w:r w:rsidRPr="00F83D1F">
              <w:rPr>
                <w:rFonts w:ascii="Times New Roman" w:eastAsia="Times New Roman" w:hAnsi="Times New Roman" w:cs="Times New Roman"/>
                <w:b/>
                <w:bCs/>
                <w:sz w:val="24"/>
                <w:szCs w:val="24"/>
                <w:lang w:eastAsia="ru-RU"/>
              </w:rPr>
              <w:t>Близкие родственники</w:t>
            </w:r>
            <w:r w:rsidRPr="00F83D1F">
              <w:rPr>
                <w:rFonts w:ascii="Times New Roman" w:eastAsia="Times New Roman" w:hAnsi="Times New Roman" w:cs="Times New Roman"/>
                <w:sz w:val="24"/>
                <w:szCs w:val="24"/>
                <w:lang w:eastAsia="ru-RU"/>
              </w:rPr>
              <w:t>" - лица, состоящие в брачных отношениях в соответствии с семейным законодательством Кыргызской Республики, усыновители и усыновленные, опекуны и (или) попечители, а также родители, дети, полнородные и неполнородные братья и сестры, дедушки, бабушки, внуки.</w:t>
            </w:r>
          </w:p>
          <w:p w14:paraId="5D79D16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17) "</w:t>
            </w:r>
            <w:r w:rsidRPr="00F83D1F">
              <w:rPr>
                <w:rFonts w:ascii="Times New Roman" w:eastAsia="Times New Roman" w:hAnsi="Times New Roman" w:cs="Times New Roman"/>
                <w:b/>
                <w:bCs/>
                <w:sz w:val="24"/>
                <w:szCs w:val="24"/>
                <w:lang w:eastAsia="ru-RU"/>
              </w:rPr>
              <w:t>Решение органа налоговой службы</w:t>
            </w:r>
            <w:r w:rsidRPr="00F83D1F">
              <w:rPr>
                <w:rFonts w:ascii="Times New Roman" w:eastAsia="Times New Roman" w:hAnsi="Times New Roman" w:cs="Times New Roman"/>
                <w:sz w:val="24"/>
                <w:szCs w:val="24"/>
                <w:lang w:eastAsia="ru-RU"/>
              </w:rPr>
              <w:t>" - ненормативный акт, принимаемый налоговой службой в соответствии с настоящим Кодексом, который может быть оспорен в уполномоченном налоговом органе или суде.</w:t>
            </w:r>
          </w:p>
          <w:p w14:paraId="256352B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18) "</w:t>
            </w:r>
            <w:r w:rsidRPr="00F83D1F">
              <w:rPr>
                <w:rFonts w:ascii="Times New Roman" w:eastAsia="Times New Roman" w:hAnsi="Times New Roman" w:cs="Times New Roman"/>
                <w:b/>
                <w:bCs/>
                <w:sz w:val="24"/>
                <w:szCs w:val="24"/>
                <w:lang w:eastAsia="ru-RU"/>
              </w:rPr>
              <w:t>Расчеты с населением</w:t>
            </w:r>
            <w:r w:rsidRPr="00F83D1F">
              <w:rPr>
                <w:rFonts w:ascii="Times New Roman" w:eastAsia="Times New Roman" w:hAnsi="Times New Roman" w:cs="Times New Roman"/>
                <w:sz w:val="24"/>
                <w:szCs w:val="24"/>
                <w:lang w:eastAsia="ru-RU"/>
              </w:rPr>
              <w:t>" - расчеты по договорам гражданско-правовой формы с физическими лицами, за исключением индивидуальных предпринимателей.</w:t>
            </w:r>
          </w:p>
          <w:p w14:paraId="6E69A281"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19) "</w:t>
            </w:r>
            <w:r w:rsidRPr="00F83D1F">
              <w:rPr>
                <w:rFonts w:ascii="Times New Roman" w:eastAsia="Times New Roman" w:hAnsi="Times New Roman" w:cs="Times New Roman"/>
                <w:b/>
                <w:bCs/>
                <w:sz w:val="24"/>
                <w:szCs w:val="24"/>
                <w:lang w:eastAsia="ru-RU"/>
              </w:rPr>
              <w:t>Процентный доход</w:t>
            </w:r>
            <w:r w:rsidRPr="00F83D1F">
              <w:rPr>
                <w:rFonts w:ascii="Times New Roman" w:eastAsia="Times New Roman" w:hAnsi="Times New Roman" w:cs="Times New Roman"/>
                <w:sz w:val="24"/>
                <w:szCs w:val="24"/>
                <w:lang w:eastAsia="ru-RU"/>
              </w:rPr>
              <w:t>" - доход от долговых требований любого вида, в том числе доход по облигациям, векселям и другим видам заимствований, включая доход, полученный от операций привлечения и финансирования, осуществляемых в соответствии с законодательством Кыргызской Республики, а также полученный по договору финансовой аренды (лизинга).</w:t>
            </w:r>
          </w:p>
          <w:p w14:paraId="658C0F25"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20) "</w:t>
            </w:r>
            <w:r w:rsidRPr="00F83D1F">
              <w:rPr>
                <w:rFonts w:ascii="Times New Roman" w:eastAsia="Times New Roman" w:hAnsi="Times New Roman" w:cs="Times New Roman"/>
                <w:b/>
                <w:bCs/>
                <w:sz w:val="24"/>
                <w:szCs w:val="24"/>
                <w:lang w:eastAsia="ru-RU"/>
              </w:rPr>
              <w:t>Процентный расход</w:t>
            </w:r>
            <w:r w:rsidRPr="00F83D1F">
              <w:rPr>
                <w:rFonts w:ascii="Times New Roman" w:eastAsia="Times New Roman" w:hAnsi="Times New Roman" w:cs="Times New Roman"/>
                <w:sz w:val="24"/>
                <w:szCs w:val="24"/>
                <w:lang w:eastAsia="ru-RU"/>
              </w:rPr>
              <w:t>" - расход по долговым обязательствам любого вида, в том числе расход по облигациям, векселям и другим видам обязательств, включая расход, произведенный по операциям привлечения и финансирования, осуществляемым в соответствии с законодательством Кыргызской Республики, а также произведенный по договору финансовой аренды (лизинга).</w:t>
            </w:r>
          </w:p>
          <w:p w14:paraId="492DE804"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lastRenderedPageBreak/>
              <w:t>21) "</w:t>
            </w:r>
            <w:r w:rsidRPr="00F83D1F">
              <w:rPr>
                <w:rFonts w:ascii="Times New Roman" w:eastAsia="Times New Roman" w:hAnsi="Times New Roman" w:cs="Times New Roman"/>
                <w:b/>
                <w:bCs/>
                <w:sz w:val="24"/>
                <w:szCs w:val="24"/>
                <w:lang w:eastAsia="ru-RU"/>
              </w:rPr>
              <w:t>Импорт товаров</w:t>
            </w:r>
            <w:r w:rsidRPr="00F83D1F">
              <w:rPr>
                <w:rFonts w:ascii="Times New Roman" w:eastAsia="Times New Roman" w:hAnsi="Times New Roman" w:cs="Times New Roman"/>
                <w:sz w:val="24"/>
                <w:szCs w:val="24"/>
                <w:lang w:eastAsia="ru-RU"/>
              </w:rPr>
              <w:t>" - ввоз:</w:t>
            </w:r>
          </w:p>
          <w:p w14:paraId="012AB8A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иностранных товаров, помещенных под таможенную процедуру выпуска для внутреннего потребления, на таможенную территорию Евразийского экономического союза в Кыргызской Республике;</w:t>
            </w:r>
          </w:p>
          <w:p w14:paraId="5EFB6271"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товаров Евразийского экономического союза, помещенных под таможенную процедуру реимпорта:</w:t>
            </w:r>
          </w:p>
          <w:p w14:paraId="6CFC7F9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 таможенную территорию Евразийского экономического союза в Кыргызской Республике;</w:t>
            </w:r>
          </w:p>
          <w:p w14:paraId="2DB7906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с территорий свободных экономических зон и свободных складов Кыргызской Республики на территорию Кыргызской Республики;</w:t>
            </w:r>
          </w:p>
          <w:p w14:paraId="762CBE6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в) товаров Евразийского экономического союза на территорию Кыргызской Республики с территории другого государства-члена Евразийского экономического союза:</w:t>
            </w:r>
          </w:p>
          <w:p w14:paraId="2D9050B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приобретенных в собственность;</w:t>
            </w:r>
          </w:p>
          <w:p w14:paraId="1475C01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полученных в пользование по договору финансовой аренды;</w:t>
            </w:r>
          </w:p>
          <w:p w14:paraId="045822D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являющихся продуктами переработки давальческого сырья;</w:t>
            </w:r>
          </w:p>
          <w:p w14:paraId="443DEAE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г) иностранных товаров с территорий свободных экономических зон, свободных складов и таможенных складов Кыргызской Республики на территорию Кыргызской Республики;</w:t>
            </w:r>
          </w:p>
          <w:p w14:paraId="16685983"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д) на территорию Кыргызской Республики с территории другого государства-члена Евразийского экономического союза давальческого сырья для переработки на территории Кыргызской Республики, если с даты ввоза сырья прошло более 24 месяцев и продукты переработки не были вывезены за пределы Кыргызской Республики.</w:t>
            </w:r>
          </w:p>
          <w:p w14:paraId="3C3EAAA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22) "</w:t>
            </w:r>
            <w:r w:rsidRPr="00F83D1F">
              <w:rPr>
                <w:rFonts w:ascii="Times New Roman" w:eastAsia="Times New Roman" w:hAnsi="Times New Roman" w:cs="Times New Roman"/>
                <w:b/>
                <w:bCs/>
                <w:sz w:val="24"/>
                <w:szCs w:val="24"/>
                <w:lang w:eastAsia="ru-RU"/>
              </w:rPr>
              <w:t>Международные договоры и акты, составляющие право Евразийского экономического союза</w:t>
            </w:r>
            <w:r w:rsidRPr="00F83D1F">
              <w:rPr>
                <w:rFonts w:ascii="Times New Roman" w:eastAsia="Times New Roman" w:hAnsi="Times New Roman" w:cs="Times New Roman"/>
                <w:sz w:val="24"/>
                <w:szCs w:val="24"/>
                <w:lang w:eastAsia="ru-RU"/>
              </w:rPr>
              <w:t>" - международные договоры и акты органов Евразийского экономического союза, указанные в пункте 1 </w:t>
            </w:r>
            <w:hyperlink r:id="rId12" w:anchor="unknown" w:history="1">
              <w:r w:rsidRPr="00F83D1F">
                <w:rPr>
                  <w:rFonts w:ascii="Times New Roman" w:eastAsia="Times New Roman" w:hAnsi="Times New Roman" w:cs="Times New Roman"/>
                  <w:sz w:val="24"/>
                  <w:szCs w:val="24"/>
                  <w:u w:val="single"/>
                  <w:lang w:eastAsia="ru-RU"/>
                </w:rPr>
                <w:t>статьи 6</w:t>
              </w:r>
            </w:hyperlink>
            <w:r w:rsidRPr="00F83D1F">
              <w:rPr>
                <w:rFonts w:ascii="Times New Roman" w:eastAsia="Times New Roman" w:hAnsi="Times New Roman" w:cs="Times New Roman"/>
                <w:sz w:val="24"/>
                <w:szCs w:val="24"/>
                <w:lang w:eastAsia="ru-RU"/>
              </w:rPr>
              <w:t xml:space="preserve"> Договора о Евразийском </w:t>
            </w:r>
            <w:r w:rsidRPr="00F83D1F">
              <w:rPr>
                <w:rFonts w:ascii="Times New Roman" w:eastAsia="Times New Roman" w:hAnsi="Times New Roman" w:cs="Times New Roman"/>
                <w:sz w:val="24"/>
                <w:szCs w:val="24"/>
                <w:lang w:eastAsia="ru-RU"/>
              </w:rPr>
              <w:lastRenderedPageBreak/>
              <w:t>экономическом союзе от 29 мая 2014 года.</w:t>
            </w:r>
          </w:p>
          <w:p w14:paraId="4B261ED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23) "</w:t>
            </w:r>
            <w:r w:rsidRPr="00F83D1F">
              <w:rPr>
                <w:rFonts w:ascii="Times New Roman" w:eastAsia="Times New Roman" w:hAnsi="Times New Roman" w:cs="Times New Roman"/>
                <w:b/>
                <w:bCs/>
                <w:sz w:val="24"/>
                <w:szCs w:val="24"/>
                <w:lang w:eastAsia="ru-RU"/>
              </w:rPr>
              <w:t>Налоговая отчетность по косвенным налогам</w:t>
            </w:r>
            <w:r w:rsidRPr="00F83D1F">
              <w:rPr>
                <w:rFonts w:ascii="Times New Roman" w:eastAsia="Times New Roman" w:hAnsi="Times New Roman" w:cs="Times New Roman"/>
                <w:sz w:val="24"/>
                <w:szCs w:val="24"/>
                <w:lang w:eastAsia="ru-RU"/>
              </w:rPr>
              <w:t>" - налоговая отчетность по налогу на добавленную стоимость и акцизному налогу, взимаемых при импорте товаров на территорию Кыргызской Республики с территорий государств-членов Евразийского экономического союза.</w:t>
            </w:r>
          </w:p>
          <w:p w14:paraId="1078F05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24) "</w:t>
            </w:r>
            <w:r w:rsidRPr="00F83D1F">
              <w:rPr>
                <w:rFonts w:ascii="Times New Roman" w:eastAsia="Times New Roman" w:hAnsi="Times New Roman" w:cs="Times New Roman"/>
                <w:b/>
                <w:bCs/>
                <w:sz w:val="24"/>
                <w:szCs w:val="24"/>
                <w:lang w:eastAsia="ru-RU"/>
              </w:rPr>
              <w:t>Деятельность на систематической основе</w:t>
            </w:r>
            <w:r w:rsidRPr="00F83D1F">
              <w:rPr>
                <w:rFonts w:ascii="Times New Roman" w:eastAsia="Times New Roman" w:hAnsi="Times New Roman" w:cs="Times New Roman"/>
                <w:sz w:val="24"/>
                <w:szCs w:val="24"/>
                <w:lang w:eastAsia="ru-RU"/>
              </w:rPr>
              <w:t>" - деятельность по реализации идентичных и/или однородных товаров, если в течение календарного года реализовано более двух единиц товара, а также выполнение работ и оказание услуг на возмездной основе.</w:t>
            </w:r>
          </w:p>
          <w:p w14:paraId="0AA9578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25) "</w:t>
            </w:r>
            <w:r w:rsidRPr="00F83D1F">
              <w:rPr>
                <w:rFonts w:ascii="Times New Roman" w:eastAsia="Times New Roman" w:hAnsi="Times New Roman" w:cs="Times New Roman"/>
                <w:b/>
                <w:bCs/>
                <w:sz w:val="24"/>
                <w:szCs w:val="24"/>
                <w:lang w:eastAsia="ru-RU"/>
              </w:rPr>
              <w:t>Минимальный уровень контрольных цен</w:t>
            </w:r>
            <w:r w:rsidRPr="00F83D1F">
              <w:rPr>
                <w:rFonts w:ascii="Times New Roman" w:eastAsia="Times New Roman" w:hAnsi="Times New Roman" w:cs="Times New Roman"/>
                <w:sz w:val="24"/>
                <w:szCs w:val="24"/>
                <w:lang w:eastAsia="ru-RU"/>
              </w:rPr>
              <w:t>" - цена товаров, импортируемых на территорию Кыргызской Республики из государств-членов Евразийского экономического союза и произведенных на территории Кыргызской Республики, устанавливаемая в случаях и порядке, определяемых настоящим Кодексом.</w:t>
            </w:r>
          </w:p>
          <w:p w14:paraId="1D90B88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26) "</w:t>
            </w:r>
            <w:r w:rsidRPr="00F83D1F">
              <w:rPr>
                <w:rFonts w:ascii="Times New Roman" w:eastAsia="Times New Roman" w:hAnsi="Times New Roman" w:cs="Times New Roman"/>
                <w:b/>
                <w:bCs/>
                <w:sz w:val="24"/>
                <w:szCs w:val="24"/>
                <w:lang w:eastAsia="ru-RU"/>
              </w:rPr>
              <w:t>Недействительный счет-фактура</w:t>
            </w:r>
            <w:r w:rsidRPr="00F83D1F">
              <w:rPr>
                <w:rFonts w:ascii="Times New Roman" w:eastAsia="Times New Roman" w:hAnsi="Times New Roman" w:cs="Times New Roman"/>
                <w:sz w:val="24"/>
                <w:szCs w:val="24"/>
                <w:lang w:eastAsia="ru-RU"/>
              </w:rPr>
              <w:t>" - счет-фактура НДС, оформленный налогоплательщиком, которым не представлена отчетность по НДС до 15 числа месяца, следующего за месяцем представления отчетности по НДС в сроки, установленные настоящим Кодексом, и/или с нарушением установленного порядка оформления и применения, а также в нарушение порядка формирования и обращения счетов-фактур НДС.</w:t>
            </w:r>
          </w:p>
          <w:p w14:paraId="5403F9F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27) "</w:t>
            </w:r>
            <w:r w:rsidRPr="00F83D1F">
              <w:rPr>
                <w:rFonts w:ascii="Times New Roman" w:eastAsia="Times New Roman" w:hAnsi="Times New Roman" w:cs="Times New Roman"/>
                <w:b/>
                <w:bCs/>
                <w:sz w:val="24"/>
                <w:szCs w:val="24"/>
                <w:lang w:eastAsia="ru-RU"/>
              </w:rPr>
              <w:t>Маркировка товара</w:t>
            </w:r>
            <w:r w:rsidRPr="00F83D1F">
              <w:rPr>
                <w:rFonts w:ascii="Times New Roman" w:eastAsia="Times New Roman" w:hAnsi="Times New Roman" w:cs="Times New Roman"/>
                <w:sz w:val="24"/>
                <w:szCs w:val="24"/>
                <w:lang w:eastAsia="ru-RU"/>
              </w:rPr>
              <w:t>" - нанесение/прикрепление на товар или его упаковку средства идентификации в соответствии с требованиями законодательства Кыргызской Республики и/или законодательства Евразийского экономического союза.</w:t>
            </w:r>
          </w:p>
          <w:p w14:paraId="379A7524"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В целях настоящего пункта средством идентификации признается уникальная последовательность символов в машиночитаемой форме, представленная в виде штрихового или иного кода или записанная на радиочастотную метку, или представленная с использованием иного средства или технологии </w:t>
            </w:r>
            <w:r w:rsidRPr="00F83D1F">
              <w:rPr>
                <w:rFonts w:ascii="Times New Roman" w:eastAsia="Times New Roman" w:hAnsi="Times New Roman" w:cs="Times New Roman"/>
                <w:sz w:val="24"/>
                <w:szCs w:val="24"/>
                <w:lang w:eastAsia="ru-RU"/>
              </w:rPr>
              <w:lastRenderedPageBreak/>
              <w:t>автоматической идентификации, содержащая в себе информацию.</w:t>
            </w:r>
          </w:p>
          <w:p w14:paraId="3B8CC73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Средством маркировки товара может признаваться марка акцизного сбора, содержащая информацию в соответствии с требованиями налогового законодательства Кыргызской Республики и/или законодательства Евразийского экономического союза.</w:t>
            </w:r>
          </w:p>
          <w:p w14:paraId="22C23F8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Перечень товаров, подлежащих маркировке в целях налогообложения, средства идентификации, формат и состав информации, которая должна содержаться в средствах идентификации, срок введения и порядок маркировки товаров утверждаются Правительством Кыргызской Республики.</w:t>
            </w:r>
          </w:p>
          <w:p w14:paraId="110ADAC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28) "</w:t>
            </w:r>
            <w:r w:rsidRPr="00F83D1F">
              <w:rPr>
                <w:rFonts w:ascii="Times New Roman" w:eastAsia="Times New Roman" w:hAnsi="Times New Roman" w:cs="Times New Roman"/>
                <w:b/>
                <w:bCs/>
                <w:sz w:val="24"/>
                <w:szCs w:val="24"/>
                <w:lang w:eastAsia="ru-RU"/>
              </w:rPr>
              <w:t>Оборот товаров</w:t>
            </w:r>
            <w:r w:rsidRPr="00F83D1F">
              <w:rPr>
                <w:rFonts w:ascii="Times New Roman" w:eastAsia="Times New Roman" w:hAnsi="Times New Roman" w:cs="Times New Roman"/>
                <w:sz w:val="24"/>
                <w:szCs w:val="24"/>
                <w:lang w:eastAsia="ru-RU"/>
              </w:rPr>
              <w:t>" -</w:t>
            </w:r>
          </w:p>
          <w:p w14:paraId="6877F6D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ввоз на территорию Кыргызской Республики товара, его транспортировка, приобретение и реализация на территории Кыргызской Республики, а также экспорт в государства-члены Евразийского экономического союза;</w:t>
            </w:r>
          </w:p>
          <w:p w14:paraId="5D46255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производство товара, подлежащего маркировке в соответствии с законодательством Кыргызской Республики, его транспортировка, приобретение и реализация на территории Кыргызской Республики, а также экспорт в государства-члены Евразийского экономического союза.</w:t>
            </w:r>
          </w:p>
          <w:p w14:paraId="67138F7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i/>
                <w:iCs/>
                <w:sz w:val="24"/>
                <w:szCs w:val="24"/>
                <w:lang w:eastAsia="ru-RU"/>
              </w:rPr>
              <w:t>29) (утратил силу в соответствии с </w:t>
            </w:r>
            <w:hyperlink r:id="rId13" w:history="1">
              <w:r w:rsidRPr="00F83D1F">
                <w:rPr>
                  <w:rFonts w:ascii="Times New Roman" w:eastAsia="Times New Roman" w:hAnsi="Times New Roman" w:cs="Times New Roman"/>
                  <w:i/>
                  <w:iCs/>
                  <w:sz w:val="24"/>
                  <w:szCs w:val="24"/>
                  <w:u w:val="single"/>
                  <w:lang w:eastAsia="ru-RU"/>
                </w:rPr>
                <w:t>Законом</w:t>
              </w:r>
            </w:hyperlink>
            <w:r w:rsidRPr="00F83D1F">
              <w:rPr>
                <w:rFonts w:ascii="Times New Roman" w:eastAsia="Times New Roman" w:hAnsi="Times New Roman" w:cs="Times New Roman"/>
                <w:i/>
                <w:iCs/>
                <w:sz w:val="24"/>
                <w:szCs w:val="24"/>
                <w:lang w:eastAsia="ru-RU"/>
              </w:rPr>
              <w:t> КР от 18 апреля 2020 года № 44)</w:t>
            </w:r>
          </w:p>
          <w:p w14:paraId="7474852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30) "</w:t>
            </w:r>
            <w:r w:rsidRPr="00F83D1F">
              <w:rPr>
                <w:rFonts w:ascii="Times New Roman" w:eastAsia="Times New Roman" w:hAnsi="Times New Roman" w:cs="Times New Roman"/>
                <w:b/>
                <w:bCs/>
                <w:sz w:val="24"/>
                <w:szCs w:val="24"/>
                <w:lang w:eastAsia="ru-RU"/>
              </w:rPr>
              <w:t>Индивидуальная трудовая деятельность</w:t>
            </w:r>
            <w:r w:rsidRPr="00F83D1F">
              <w:rPr>
                <w:rFonts w:ascii="Times New Roman" w:eastAsia="Times New Roman" w:hAnsi="Times New Roman" w:cs="Times New Roman"/>
                <w:sz w:val="24"/>
                <w:szCs w:val="24"/>
                <w:lang w:eastAsia="ru-RU"/>
              </w:rPr>
              <w:t>" - деятельность физического лица, осуществляемая самостоятельно и без привлечения наемного труда в научной, педагогической (преподавательской), творческой сферах, а также в иных сферах, определяемых Правительством Кыргызской Республики.</w:t>
            </w:r>
          </w:p>
          <w:p w14:paraId="3525F63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31) "</w:t>
            </w:r>
            <w:r w:rsidRPr="00F83D1F">
              <w:rPr>
                <w:rFonts w:ascii="Times New Roman" w:eastAsia="Times New Roman" w:hAnsi="Times New Roman" w:cs="Times New Roman"/>
                <w:b/>
                <w:bCs/>
                <w:sz w:val="24"/>
                <w:szCs w:val="24"/>
                <w:lang w:eastAsia="ru-RU"/>
              </w:rPr>
              <w:t>Изделия с нагреваемым табаком</w:t>
            </w:r>
            <w:r w:rsidRPr="00F83D1F">
              <w:rPr>
                <w:rFonts w:ascii="Times New Roman" w:eastAsia="Times New Roman" w:hAnsi="Times New Roman" w:cs="Times New Roman"/>
                <w:sz w:val="24"/>
                <w:szCs w:val="24"/>
                <w:lang w:eastAsia="ru-RU"/>
              </w:rPr>
              <w:t>" - изделия с табаком, предназначенные для вдыхания аэрозоля, образованного в результате нагревания табака электронным или иным способом без процесса горения табака.</w:t>
            </w:r>
          </w:p>
          <w:p w14:paraId="0C63D1A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32) "</w:t>
            </w:r>
            <w:proofErr w:type="spellStart"/>
            <w:r w:rsidRPr="00F83D1F">
              <w:rPr>
                <w:rFonts w:ascii="Times New Roman" w:eastAsia="Times New Roman" w:hAnsi="Times New Roman" w:cs="Times New Roman"/>
                <w:b/>
                <w:bCs/>
                <w:sz w:val="24"/>
                <w:szCs w:val="24"/>
                <w:lang w:eastAsia="ru-RU"/>
              </w:rPr>
              <w:t>Никотиносодержащая</w:t>
            </w:r>
            <w:proofErr w:type="spellEnd"/>
            <w:r w:rsidRPr="00F83D1F">
              <w:rPr>
                <w:rFonts w:ascii="Times New Roman" w:eastAsia="Times New Roman" w:hAnsi="Times New Roman" w:cs="Times New Roman"/>
                <w:b/>
                <w:bCs/>
                <w:sz w:val="24"/>
                <w:szCs w:val="24"/>
                <w:lang w:eastAsia="ru-RU"/>
              </w:rPr>
              <w:t xml:space="preserve"> жидкость</w:t>
            </w:r>
            <w:r w:rsidRPr="00F83D1F">
              <w:rPr>
                <w:rFonts w:ascii="Times New Roman" w:eastAsia="Times New Roman" w:hAnsi="Times New Roman" w:cs="Times New Roman"/>
                <w:sz w:val="24"/>
                <w:szCs w:val="24"/>
                <w:lang w:eastAsia="ru-RU"/>
              </w:rPr>
              <w:t xml:space="preserve">" - жидкость, </w:t>
            </w:r>
            <w:r w:rsidRPr="00F83D1F">
              <w:rPr>
                <w:rFonts w:ascii="Times New Roman" w:eastAsia="Times New Roman" w:hAnsi="Times New Roman" w:cs="Times New Roman"/>
                <w:sz w:val="24"/>
                <w:szCs w:val="24"/>
                <w:lang w:eastAsia="ru-RU"/>
              </w:rPr>
              <w:lastRenderedPageBreak/>
              <w:t>содержащая никотин и предназначенная для использования в электронных сигаретах (в картриджах, резервуарах и других контейнерах), при нагревании которой образуется аэрозоль, предназначенный для вдыхания.</w:t>
            </w:r>
          </w:p>
          <w:p w14:paraId="6C6FEC6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33) "</w:t>
            </w:r>
            <w:r w:rsidRPr="00F83D1F">
              <w:rPr>
                <w:rFonts w:ascii="Times New Roman" w:eastAsia="Times New Roman" w:hAnsi="Times New Roman" w:cs="Times New Roman"/>
                <w:b/>
                <w:bCs/>
                <w:sz w:val="24"/>
                <w:szCs w:val="24"/>
                <w:lang w:eastAsia="ru-RU"/>
              </w:rPr>
              <w:t>Электронные сигареты</w:t>
            </w:r>
            <w:r w:rsidRPr="00F83D1F">
              <w:rPr>
                <w:rFonts w:ascii="Times New Roman" w:eastAsia="Times New Roman" w:hAnsi="Times New Roman" w:cs="Times New Roman"/>
                <w:sz w:val="24"/>
                <w:szCs w:val="24"/>
                <w:lang w:eastAsia="ru-RU"/>
              </w:rPr>
              <w:t xml:space="preserve">" - изделия без табака, которые с помощью электронных технологий нагревают </w:t>
            </w:r>
            <w:proofErr w:type="spellStart"/>
            <w:r w:rsidRPr="00F83D1F">
              <w:rPr>
                <w:rFonts w:ascii="Times New Roman" w:eastAsia="Times New Roman" w:hAnsi="Times New Roman" w:cs="Times New Roman"/>
                <w:sz w:val="24"/>
                <w:szCs w:val="24"/>
                <w:lang w:eastAsia="ru-RU"/>
              </w:rPr>
              <w:t>никотиносодержащую</w:t>
            </w:r>
            <w:proofErr w:type="spellEnd"/>
            <w:r w:rsidRPr="00F83D1F">
              <w:rPr>
                <w:rFonts w:ascii="Times New Roman" w:eastAsia="Times New Roman" w:hAnsi="Times New Roman" w:cs="Times New Roman"/>
                <w:sz w:val="24"/>
                <w:szCs w:val="24"/>
                <w:lang w:eastAsia="ru-RU"/>
              </w:rPr>
              <w:t xml:space="preserve"> жидкость (в картриджах, резервуарах и других контейнерах для использования в электронных сигаретах) и образуют аэрозоль, предназначенный для вдыхания.</w:t>
            </w:r>
          </w:p>
          <w:p w14:paraId="1CCD36B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34) "</w:t>
            </w:r>
            <w:r w:rsidRPr="00F83D1F">
              <w:rPr>
                <w:rFonts w:ascii="Times New Roman" w:eastAsia="Times New Roman" w:hAnsi="Times New Roman" w:cs="Times New Roman"/>
                <w:b/>
                <w:bCs/>
                <w:sz w:val="24"/>
                <w:szCs w:val="24"/>
                <w:lang w:eastAsia="ru-RU"/>
              </w:rPr>
              <w:t>Фискальное программное обеспечение</w:t>
            </w:r>
            <w:r w:rsidRPr="00F83D1F">
              <w:rPr>
                <w:rFonts w:ascii="Times New Roman" w:eastAsia="Times New Roman" w:hAnsi="Times New Roman" w:cs="Times New Roman"/>
                <w:sz w:val="24"/>
                <w:szCs w:val="24"/>
                <w:lang w:eastAsia="ru-RU"/>
              </w:rPr>
              <w:t>" - программное обеспечение, используемое для сбора, передачи, обработки и хранения налоговой, таможенной информации, отражающей:</w:t>
            </w:r>
          </w:p>
          <w:p w14:paraId="07B8B15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обязательства налогоплательщика по налогам;</w:t>
            </w:r>
          </w:p>
          <w:p w14:paraId="5379476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персональные данные налогоплательщика, связанные с исполнением налоговых обязательств.</w:t>
            </w:r>
          </w:p>
          <w:p w14:paraId="6EB5159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35) "</w:t>
            </w:r>
            <w:r w:rsidRPr="00F83D1F">
              <w:rPr>
                <w:rFonts w:ascii="Times New Roman" w:eastAsia="Times New Roman" w:hAnsi="Times New Roman" w:cs="Times New Roman"/>
                <w:b/>
                <w:bCs/>
                <w:sz w:val="24"/>
                <w:szCs w:val="24"/>
                <w:lang w:eastAsia="ru-RU"/>
              </w:rPr>
              <w:t>Оператор национальной системы маркировки и прослеживаемости маркированных товаров (далее - Оператор маркировки)</w:t>
            </w:r>
            <w:r w:rsidRPr="00F83D1F">
              <w:rPr>
                <w:rFonts w:ascii="Times New Roman" w:eastAsia="Times New Roman" w:hAnsi="Times New Roman" w:cs="Times New Roman"/>
                <w:sz w:val="24"/>
                <w:szCs w:val="24"/>
                <w:lang w:eastAsia="ru-RU"/>
              </w:rPr>
              <w:t>" - государственный орган и/или организация с государственной долей собственности, определяемый Правительством Кыргызской Республики и обеспечивающий в соответствии с законодательством Кыргызской Республики и договорной базой ЕАЭС:</w:t>
            </w:r>
          </w:p>
          <w:p w14:paraId="340AB752"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сбор, передачу, обработку и хранение информации, в том числе с использованием фискального программного обеспечения;</w:t>
            </w:r>
          </w:p>
          <w:p w14:paraId="1A27A0B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функционирование системы маркировки и прослеживаемости маркированных товаров.</w:t>
            </w:r>
          </w:p>
          <w:p w14:paraId="7D4DD489"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Оператор маркировки в целях исполнения возложенных функций в соответствии с законодательством Кыргызской Республики и договорной базой ЕАЭС имеет право:</w:t>
            </w:r>
          </w:p>
          <w:p w14:paraId="2DDF8B39"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выступать эмитентом/национальным оператором (администратором) маркировки товаров;</w:t>
            </w:r>
          </w:p>
          <w:p w14:paraId="73ECE27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 заключать соглашения/контракты/договоры с эмитентами/операторами государств-членов ЕАЭС и других </w:t>
            </w:r>
            <w:r w:rsidRPr="00F83D1F">
              <w:rPr>
                <w:rFonts w:ascii="Times New Roman" w:eastAsia="Times New Roman" w:hAnsi="Times New Roman" w:cs="Times New Roman"/>
                <w:sz w:val="24"/>
                <w:szCs w:val="24"/>
                <w:lang w:eastAsia="ru-RU"/>
              </w:rPr>
              <w:lastRenderedPageBreak/>
              <w:t>государств;</w:t>
            </w:r>
          </w:p>
          <w:p w14:paraId="61BA055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собирать плату за оказываемые услуги, в том числе за выдачу и генерацию кодов маркировки товаров.</w:t>
            </w:r>
          </w:p>
          <w:p w14:paraId="386BC754"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Система маркировки и прослеживаемости маркированных товаров подлежит аудиту информационной безопасности один раз в три года.</w:t>
            </w:r>
          </w:p>
          <w:p w14:paraId="19CAAA8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36) "</w:t>
            </w:r>
            <w:r w:rsidRPr="00F83D1F">
              <w:rPr>
                <w:rFonts w:ascii="Times New Roman" w:eastAsia="Times New Roman" w:hAnsi="Times New Roman" w:cs="Times New Roman"/>
                <w:b/>
                <w:bCs/>
                <w:sz w:val="24"/>
                <w:szCs w:val="24"/>
                <w:lang w:eastAsia="ru-RU"/>
              </w:rPr>
              <w:t>Оператор фискальных данных (далее - ОФД)</w:t>
            </w:r>
            <w:r w:rsidRPr="00F83D1F">
              <w:rPr>
                <w:rFonts w:ascii="Times New Roman" w:eastAsia="Times New Roman" w:hAnsi="Times New Roman" w:cs="Times New Roman"/>
                <w:sz w:val="24"/>
                <w:szCs w:val="24"/>
                <w:lang w:eastAsia="ru-RU"/>
              </w:rPr>
              <w:t>" - организация, обеспечивающая технический процесс сбора и передачи данных в защищенном виде только уполномоченному налоговому органу или Оператору маркировки.</w:t>
            </w:r>
          </w:p>
          <w:p w14:paraId="04EF2A93" w14:textId="5F75570F" w:rsidR="00F83D1F" w:rsidRPr="00443193"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37) "</w:t>
            </w:r>
            <w:r w:rsidRPr="00F83D1F">
              <w:rPr>
                <w:rFonts w:ascii="Times New Roman" w:eastAsia="Times New Roman" w:hAnsi="Times New Roman" w:cs="Times New Roman"/>
                <w:b/>
                <w:bCs/>
                <w:sz w:val="24"/>
                <w:szCs w:val="24"/>
                <w:lang w:eastAsia="ru-RU"/>
              </w:rPr>
              <w:t>Программно-аналитическое средство</w:t>
            </w:r>
            <w:r w:rsidRPr="00F83D1F">
              <w:rPr>
                <w:rFonts w:ascii="Times New Roman" w:eastAsia="Times New Roman" w:hAnsi="Times New Roman" w:cs="Times New Roman"/>
                <w:sz w:val="24"/>
                <w:szCs w:val="24"/>
                <w:lang w:eastAsia="ru-RU"/>
              </w:rPr>
              <w:t>" - программное решение, посредством которого проводится анализ и контроль данных налогоплательщика.</w:t>
            </w:r>
          </w:p>
        </w:tc>
        <w:tc>
          <w:tcPr>
            <w:tcW w:w="6997" w:type="dxa"/>
          </w:tcPr>
          <w:p w14:paraId="586FCE77" w14:textId="77777777" w:rsidR="00F83D1F" w:rsidRPr="00F83D1F" w:rsidRDefault="00F83D1F" w:rsidP="00F83D1F">
            <w:pPr>
              <w:shd w:val="clear" w:color="auto" w:fill="FFFFFF"/>
              <w:spacing w:line="276" w:lineRule="atLeast"/>
              <w:ind w:firstLine="567"/>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4. Термины и определения, используемые в настоящем Кодексе</w:t>
            </w:r>
          </w:p>
          <w:p w14:paraId="5450A2A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Институты, термины и определения гражданского, семейного, таможенного и других отраслей законодательства Кыргызской Республики, используемые в настоящем Кодексе, применяются в том значении, в каком они используются в этих отраслях законодательства, если иное не предусмотрено настоящим Кодексом.</w:t>
            </w:r>
          </w:p>
          <w:p w14:paraId="347D4221" w14:textId="77777777" w:rsidR="00F83D1F" w:rsidRPr="00443193"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В настоящем Кодексе используются следующие термины и определения:</w:t>
            </w:r>
          </w:p>
          <w:p w14:paraId="445EB4D2"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w:t>
            </w:r>
            <w:r w:rsidRPr="00F83D1F">
              <w:rPr>
                <w:rFonts w:ascii="Times New Roman" w:eastAsia="Times New Roman" w:hAnsi="Times New Roman" w:cs="Times New Roman"/>
                <w:b/>
                <w:bCs/>
                <w:sz w:val="24"/>
                <w:szCs w:val="24"/>
                <w:lang w:eastAsia="ru-RU"/>
              </w:rPr>
              <w:t>Агент</w:t>
            </w:r>
            <w:r w:rsidRPr="00F83D1F">
              <w:rPr>
                <w:rFonts w:ascii="Times New Roman" w:eastAsia="Times New Roman" w:hAnsi="Times New Roman" w:cs="Times New Roman"/>
                <w:sz w:val="24"/>
                <w:szCs w:val="24"/>
                <w:lang w:eastAsia="ru-RU"/>
              </w:rPr>
              <w:t>" - субъект, осуществляющий деятельность на основе гражданско-правовых договоров, в том числе договоров поручения, комиссии, транспортной экспедиции либо агентского договора.</w:t>
            </w:r>
          </w:p>
          <w:p w14:paraId="004BA50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w:t>
            </w:r>
            <w:r w:rsidRPr="00F83D1F">
              <w:rPr>
                <w:rFonts w:ascii="Times New Roman" w:eastAsia="Times New Roman" w:hAnsi="Times New Roman" w:cs="Times New Roman"/>
                <w:b/>
                <w:bCs/>
                <w:sz w:val="24"/>
                <w:szCs w:val="24"/>
                <w:lang w:eastAsia="ru-RU"/>
              </w:rPr>
              <w:t>Имущество</w:t>
            </w:r>
            <w:r w:rsidRPr="00F83D1F">
              <w:rPr>
                <w:rFonts w:ascii="Times New Roman" w:eastAsia="Times New Roman" w:hAnsi="Times New Roman" w:cs="Times New Roman"/>
                <w:sz w:val="24"/>
                <w:szCs w:val="24"/>
                <w:lang w:eastAsia="ru-RU"/>
              </w:rPr>
              <w:t>" - объекты, относящиеся к имуществу в соответствии с гражданским законодательством Кыргызской Республики, а также имущественные и неимущественные права.</w:t>
            </w:r>
          </w:p>
          <w:p w14:paraId="71077F25"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w:t>
            </w:r>
            <w:r w:rsidRPr="00F83D1F">
              <w:rPr>
                <w:rFonts w:ascii="Times New Roman" w:eastAsia="Times New Roman" w:hAnsi="Times New Roman" w:cs="Times New Roman"/>
                <w:b/>
                <w:bCs/>
                <w:sz w:val="24"/>
                <w:szCs w:val="24"/>
                <w:lang w:eastAsia="ru-RU"/>
              </w:rPr>
              <w:t>Бюджет</w:t>
            </w:r>
            <w:r w:rsidRPr="00F83D1F">
              <w:rPr>
                <w:rFonts w:ascii="Times New Roman" w:eastAsia="Times New Roman" w:hAnsi="Times New Roman" w:cs="Times New Roman"/>
                <w:sz w:val="24"/>
                <w:szCs w:val="24"/>
                <w:lang w:eastAsia="ru-RU"/>
              </w:rPr>
              <w:t>" - государственный бюджет Кыргызской Республики.</w:t>
            </w:r>
          </w:p>
          <w:p w14:paraId="47A59AB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4) "</w:t>
            </w:r>
            <w:r w:rsidRPr="00F83D1F">
              <w:rPr>
                <w:rFonts w:ascii="Times New Roman" w:eastAsia="Times New Roman" w:hAnsi="Times New Roman" w:cs="Times New Roman"/>
                <w:b/>
                <w:bCs/>
                <w:sz w:val="24"/>
                <w:szCs w:val="24"/>
                <w:lang w:eastAsia="ru-RU"/>
              </w:rPr>
              <w:t>Банк</w:t>
            </w:r>
            <w:r w:rsidRPr="00F83D1F">
              <w:rPr>
                <w:rFonts w:ascii="Times New Roman" w:eastAsia="Times New Roman" w:hAnsi="Times New Roman" w:cs="Times New Roman"/>
                <w:sz w:val="24"/>
                <w:szCs w:val="24"/>
                <w:lang w:eastAsia="ru-RU"/>
              </w:rPr>
              <w:t>" - коммерческий банк, специализированное финансово-кредитное или кредитное учреждение или организация, имеющие лицензию или свидетельство Национального банка Кыргызской Республики (далее в настоящем Кодексе - НБКР).</w:t>
            </w:r>
          </w:p>
          <w:p w14:paraId="372D327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5) "</w:t>
            </w:r>
            <w:r w:rsidRPr="00F83D1F">
              <w:rPr>
                <w:rFonts w:ascii="Times New Roman" w:eastAsia="Times New Roman" w:hAnsi="Times New Roman" w:cs="Times New Roman"/>
                <w:b/>
                <w:bCs/>
                <w:sz w:val="24"/>
                <w:szCs w:val="24"/>
                <w:lang w:eastAsia="ru-RU"/>
              </w:rPr>
              <w:t>Выручка</w:t>
            </w:r>
            <w:r w:rsidRPr="00F83D1F">
              <w:rPr>
                <w:rFonts w:ascii="Times New Roman" w:eastAsia="Times New Roman" w:hAnsi="Times New Roman" w:cs="Times New Roman"/>
                <w:sz w:val="24"/>
                <w:szCs w:val="24"/>
                <w:lang w:eastAsia="ru-RU"/>
              </w:rPr>
              <w:t>" - денежные средства, полученные или подлежащие получению налогоплательщиком от реализации товаров, работ, услуг в соответствии с установленными стандартами и выбранным методом бухгалтерского учета.</w:t>
            </w:r>
          </w:p>
          <w:p w14:paraId="5BF63D8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6) "</w:t>
            </w:r>
            <w:r w:rsidRPr="00F83D1F">
              <w:rPr>
                <w:rFonts w:ascii="Times New Roman" w:eastAsia="Times New Roman" w:hAnsi="Times New Roman" w:cs="Times New Roman"/>
                <w:b/>
                <w:bCs/>
                <w:sz w:val="24"/>
                <w:szCs w:val="24"/>
                <w:lang w:eastAsia="ru-RU"/>
              </w:rPr>
              <w:t>Субъект</w:t>
            </w:r>
            <w:r w:rsidRPr="00F83D1F">
              <w:rPr>
                <w:rFonts w:ascii="Times New Roman" w:eastAsia="Times New Roman" w:hAnsi="Times New Roman" w:cs="Times New Roman"/>
                <w:sz w:val="24"/>
                <w:szCs w:val="24"/>
                <w:lang w:eastAsia="ru-RU"/>
              </w:rPr>
              <w:t xml:space="preserve">" - физическое лицо, индивидуальный предприниматель, организация, обособленное подразделение, </w:t>
            </w:r>
            <w:r w:rsidRPr="00F83D1F">
              <w:rPr>
                <w:rFonts w:ascii="Times New Roman" w:eastAsia="Times New Roman" w:hAnsi="Times New Roman" w:cs="Times New Roman"/>
                <w:sz w:val="24"/>
                <w:szCs w:val="24"/>
                <w:lang w:eastAsia="ru-RU"/>
              </w:rPr>
              <w:lastRenderedPageBreak/>
              <w:t>постоянное учреждение, осуществляющие экономическую деятельность, независимо от их организационно-правовой формы, вида деятельности, подчиненности и формы собственности и/или имеющие объекты налогообложения.</w:t>
            </w:r>
          </w:p>
          <w:p w14:paraId="10A40BC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7) "</w:t>
            </w:r>
            <w:r w:rsidRPr="00F83D1F">
              <w:rPr>
                <w:rFonts w:ascii="Times New Roman" w:eastAsia="Times New Roman" w:hAnsi="Times New Roman" w:cs="Times New Roman"/>
                <w:b/>
                <w:bCs/>
                <w:sz w:val="24"/>
                <w:szCs w:val="24"/>
                <w:lang w:eastAsia="ru-RU"/>
              </w:rPr>
              <w:t>Счет</w:t>
            </w:r>
            <w:r w:rsidRPr="00F83D1F">
              <w:rPr>
                <w:rFonts w:ascii="Times New Roman" w:eastAsia="Times New Roman" w:hAnsi="Times New Roman" w:cs="Times New Roman"/>
                <w:sz w:val="24"/>
                <w:szCs w:val="24"/>
                <w:lang w:eastAsia="ru-RU"/>
              </w:rPr>
              <w:t>" - расчетный и иной счет в банке, на который зачисляются и с которого могут расходоваться денежные средства лица, осуществляющего предпринимательскую деятельность.</w:t>
            </w:r>
          </w:p>
          <w:p w14:paraId="0064F564"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8) "</w:t>
            </w:r>
            <w:r w:rsidRPr="00F83D1F">
              <w:rPr>
                <w:rFonts w:ascii="Times New Roman" w:eastAsia="Times New Roman" w:hAnsi="Times New Roman" w:cs="Times New Roman"/>
                <w:b/>
                <w:bCs/>
                <w:sz w:val="24"/>
                <w:szCs w:val="24"/>
                <w:lang w:eastAsia="ru-RU"/>
              </w:rPr>
              <w:t>Основное средство</w:t>
            </w:r>
            <w:r w:rsidRPr="00F83D1F">
              <w:rPr>
                <w:rFonts w:ascii="Times New Roman" w:eastAsia="Times New Roman" w:hAnsi="Times New Roman" w:cs="Times New Roman"/>
                <w:sz w:val="24"/>
                <w:szCs w:val="24"/>
                <w:lang w:eastAsia="ru-RU"/>
              </w:rPr>
              <w:t>" - имущество, которое является основным средством в соответствии с законодательством о бухгалтерском учете Кыргызской Республики, стоимость которого превышает 10000 сомов, если иное не предусмотрено настоящим Кодексом.</w:t>
            </w:r>
          </w:p>
          <w:p w14:paraId="3C26A8D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9) "</w:t>
            </w:r>
            <w:r w:rsidRPr="00F83D1F">
              <w:rPr>
                <w:rFonts w:ascii="Times New Roman" w:eastAsia="Times New Roman" w:hAnsi="Times New Roman" w:cs="Times New Roman"/>
                <w:b/>
                <w:bCs/>
                <w:sz w:val="24"/>
                <w:szCs w:val="24"/>
                <w:lang w:eastAsia="ru-RU"/>
              </w:rPr>
              <w:t>Налоговая задолженность</w:t>
            </w:r>
            <w:r w:rsidRPr="00F83D1F">
              <w:rPr>
                <w:rFonts w:ascii="Times New Roman" w:eastAsia="Times New Roman" w:hAnsi="Times New Roman" w:cs="Times New Roman"/>
                <w:sz w:val="24"/>
                <w:szCs w:val="24"/>
                <w:lang w:eastAsia="ru-RU"/>
              </w:rPr>
              <w:t>" - сумма недоимки, а также неуплаченные суммы процентов, пени и налоговых санкций.</w:t>
            </w:r>
          </w:p>
          <w:p w14:paraId="3228EE3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10) "</w:t>
            </w:r>
            <w:r w:rsidRPr="00F83D1F">
              <w:rPr>
                <w:rFonts w:ascii="Times New Roman" w:eastAsia="Times New Roman" w:hAnsi="Times New Roman" w:cs="Times New Roman"/>
                <w:b/>
                <w:bCs/>
                <w:sz w:val="24"/>
                <w:szCs w:val="24"/>
                <w:lang w:eastAsia="ru-RU"/>
              </w:rPr>
              <w:t>Недоимка</w:t>
            </w:r>
            <w:r w:rsidRPr="00F83D1F">
              <w:rPr>
                <w:rFonts w:ascii="Times New Roman" w:eastAsia="Times New Roman" w:hAnsi="Times New Roman" w:cs="Times New Roman"/>
                <w:sz w:val="24"/>
                <w:szCs w:val="24"/>
                <w:lang w:eastAsia="ru-RU"/>
              </w:rPr>
              <w:t>" - сумма налога, не уплаченная в срок, установленный налоговым законодательством Кыргызской Республики.</w:t>
            </w:r>
          </w:p>
          <w:p w14:paraId="6747AA9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11) "</w:t>
            </w:r>
            <w:r w:rsidRPr="00F83D1F">
              <w:rPr>
                <w:rFonts w:ascii="Times New Roman" w:eastAsia="Times New Roman" w:hAnsi="Times New Roman" w:cs="Times New Roman"/>
                <w:b/>
                <w:bCs/>
                <w:sz w:val="24"/>
                <w:szCs w:val="24"/>
                <w:lang w:eastAsia="ru-RU"/>
              </w:rPr>
              <w:t>Налоговая задолженность, признанная налогоплательщиком</w:t>
            </w:r>
            <w:r w:rsidRPr="00F83D1F">
              <w:rPr>
                <w:rFonts w:ascii="Times New Roman" w:eastAsia="Times New Roman" w:hAnsi="Times New Roman" w:cs="Times New Roman"/>
                <w:sz w:val="24"/>
                <w:szCs w:val="24"/>
                <w:lang w:eastAsia="ru-RU"/>
              </w:rPr>
              <w:t>" - непогашенная сумма налоговой задолженности:</w:t>
            </w:r>
          </w:p>
          <w:p w14:paraId="4368514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начисленная на основании налоговой отчетности налогоплательщика;</w:t>
            </w:r>
          </w:p>
          <w:p w14:paraId="1403C6C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начисленная на основании решения органа налоговой службы в соответствии с настоящим Кодексом, с которым налогоплательщик ознакомился и которое не оспорил;</w:t>
            </w:r>
          </w:p>
          <w:p w14:paraId="6FED5E9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начисленная на основании решения органа налоговой службы в соответствии с настоящим Кодексом, в отношении которого имеется решение суда об уплате налоговой задолженности, вступившее в законную силу.</w:t>
            </w:r>
          </w:p>
          <w:p w14:paraId="0051A2D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i/>
                <w:iCs/>
                <w:sz w:val="24"/>
                <w:szCs w:val="24"/>
                <w:lang w:eastAsia="ru-RU"/>
              </w:rPr>
              <w:t>12) (утратил силу в соответствии с </w:t>
            </w:r>
            <w:hyperlink r:id="rId14" w:history="1">
              <w:r w:rsidRPr="00F83D1F">
                <w:rPr>
                  <w:rFonts w:ascii="Times New Roman" w:eastAsia="Times New Roman" w:hAnsi="Times New Roman" w:cs="Times New Roman"/>
                  <w:i/>
                  <w:iCs/>
                  <w:sz w:val="24"/>
                  <w:szCs w:val="24"/>
                  <w:u w:val="single"/>
                  <w:lang w:eastAsia="ru-RU"/>
                </w:rPr>
                <w:t>Законом</w:t>
              </w:r>
            </w:hyperlink>
            <w:r w:rsidRPr="00F83D1F">
              <w:rPr>
                <w:rFonts w:ascii="Times New Roman" w:eastAsia="Times New Roman" w:hAnsi="Times New Roman" w:cs="Times New Roman"/>
                <w:i/>
                <w:iCs/>
                <w:sz w:val="24"/>
                <w:szCs w:val="24"/>
                <w:lang w:eastAsia="ru-RU"/>
              </w:rPr>
              <w:t> КР от 6 октября 2012 года № 169)</w:t>
            </w:r>
          </w:p>
          <w:p w14:paraId="56E0D491"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13) "</w:t>
            </w:r>
            <w:r w:rsidRPr="00F83D1F">
              <w:rPr>
                <w:rFonts w:ascii="Times New Roman" w:eastAsia="Times New Roman" w:hAnsi="Times New Roman" w:cs="Times New Roman"/>
                <w:b/>
                <w:bCs/>
                <w:sz w:val="24"/>
                <w:szCs w:val="24"/>
                <w:lang w:eastAsia="ru-RU"/>
              </w:rPr>
              <w:t>Уполномоченный государственный орган</w:t>
            </w:r>
            <w:r w:rsidRPr="00F83D1F">
              <w:rPr>
                <w:rFonts w:ascii="Times New Roman" w:eastAsia="Times New Roman" w:hAnsi="Times New Roman" w:cs="Times New Roman"/>
                <w:sz w:val="24"/>
                <w:szCs w:val="24"/>
                <w:lang w:eastAsia="ru-RU"/>
              </w:rPr>
              <w:t xml:space="preserve">" - государственный орган Кыргызской Республики, имеющий </w:t>
            </w:r>
            <w:r w:rsidRPr="00F83D1F">
              <w:rPr>
                <w:rFonts w:ascii="Times New Roman" w:eastAsia="Times New Roman" w:hAnsi="Times New Roman" w:cs="Times New Roman"/>
                <w:sz w:val="24"/>
                <w:szCs w:val="24"/>
                <w:lang w:eastAsia="ru-RU"/>
              </w:rPr>
              <w:lastRenderedPageBreak/>
              <w:t>функции и полномочия по регулированию налоговых правоотношений, проведению налоговой и таможенной политики.</w:t>
            </w:r>
          </w:p>
          <w:p w14:paraId="0A479CF1"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14) "</w:t>
            </w:r>
            <w:r w:rsidRPr="00F83D1F">
              <w:rPr>
                <w:rFonts w:ascii="Times New Roman" w:eastAsia="Times New Roman" w:hAnsi="Times New Roman" w:cs="Times New Roman"/>
                <w:b/>
                <w:bCs/>
                <w:sz w:val="24"/>
                <w:szCs w:val="24"/>
                <w:lang w:eastAsia="ru-RU"/>
              </w:rPr>
              <w:t>Уполномоченный налоговый орган</w:t>
            </w:r>
            <w:r w:rsidRPr="00F83D1F">
              <w:rPr>
                <w:rFonts w:ascii="Times New Roman" w:eastAsia="Times New Roman" w:hAnsi="Times New Roman" w:cs="Times New Roman"/>
                <w:sz w:val="24"/>
                <w:szCs w:val="24"/>
                <w:lang w:eastAsia="ru-RU"/>
              </w:rPr>
              <w:t>" - центральный государственный орган налоговой службы Кыргызской Республики.</w:t>
            </w:r>
          </w:p>
          <w:p w14:paraId="785C7861"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15) "</w:t>
            </w:r>
            <w:r w:rsidRPr="00F83D1F">
              <w:rPr>
                <w:rFonts w:ascii="Times New Roman" w:eastAsia="Times New Roman" w:hAnsi="Times New Roman" w:cs="Times New Roman"/>
                <w:b/>
                <w:bCs/>
                <w:sz w:val="24"/>
                <w:szCs w:val="24"/>
                <w:lang w:eastAsia="ru-RU"/>
              </w:rPr>
              <w:t>Налоговые органы</w:t>
            </w:r>
            <w:r w:rsidRPr="00F83D1F">
              <w:rPr>
                <w:rFonts w:ascii="Times New Roman" w:eastAsia="Times New Roman" w:hAnsi="Times New Roman" w:cs="Times New Roman"/>
                <w:sz w:val="24"/>
                <w:szCs w:val="24"/>
                <w:lang w:eastAsia="ru-RU"/>
              </w:rPr>
              <w:t>" - территориальные и/или функциональные подразделения уполномоченного налогового органа.</w:t>
            </w:r>
          </w:p>
          <w:p w14:paraId="0E830F3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16) "</w:t>
            </w:r>
            <w:r w:rsidRPr="00F83D1F">
              <w:rPr>
                <w:rFonts w:ascii="Times New Roman" w:eastAsia="Times New Roman" w:hAnsi="Times New Roman" w:cs="Times New Roman"/>
                <w:b/>
                <w:bCs/>
                <w:sz w:val="24"/>
                <w:szCs w:val="24"/>
                <w:lang w:eastAsia="ru-RU"/>
              </w:rPr>
              <w:t>Близкие родственники</w:t>
            </w:r>
            <w:r w:rsidRPr="00F83D1F">
              <w:rPr>
                <w:rFonts w:ascii="Times New Roman" w:eastAsia="Times New Roman" w:hAnsi="Times New Roman" w:cs="Times New Roman"/>
                <w:sz w:val="24"/>
                <w:szCs w:val="24"/>
                <w:lang w:eastAsia="ru-RU"/>
              </w:rPr>
              <w:t>" - лица, состоящие в брачных отношениях в соответствии с семейным законодательством Кыргызской Республики, усыновители и усыновленные, опекуны и (или) попечители, а также родители, дети, полнородные и неполнородные братья и сестры, дедушки, бабушки, внуки.</w:t>
            </w:r>
          </w:p>
          <w:p w14:paraId="54EC3D2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17) "</w:t>
            </w:r>
            <w:r w:rsidRPr="00F83D1F">
              <w:rPr>
                <w:rFonts w:ascii="Times New Roman" w:eastAsia="Times New Roman" w:hAnsi="Times New Roman" w:cs="Times New Roman"/>
                <w:b/>
                <w:bCs/>
                <w:sz w:val="24"/>
                <w:szCs w:val="24"/>
                <w:lang w:eastAsia="ru-RU"/>
              </w:rPr>
              <w:t>Решение органа налоговой службы</w:t>
            </w:r>
            <w:r w:rsidRPr="00F83D1F">
              <w:rPr>
                <w:rFonts w:ascii="Times New Roman" w:eastAsia="Times New Roman" w:hAnsi="Times New Roman" w:cs="Times New Roman"/>
                <w:sz w:val="24"/>
                <w:szCs w:val="24"/>
                <w:lang w:eastAsia="ru-RU"/>
              </w:rPr>
              <w:t>" - ненормативный акт, принимаемый налоговой службой в соответствии с настоящим Кодексом, который может быть оспорен в уполномоченном налоговом органе или суде.</w:t>
            </w:r>
          </w:p>
          <w:p w14:paraId="05F2B82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18) "</w:t>
            </w:r>
            <w:r w:rsidRPr="00F83D1F">
              <w:rPr>
                <w:rFonts w:ascii="Times New Roman" w:eastAsia="Times New Roman" w:hAnsi="Times New Roman" w:cs="Times New Roman"/>
                <w:b/>
                <w:bCs/>
                <w:sz w:val="24"/>
                <w:szCs w:val="24"/>
                <w:lang w:eastAsia="ru-RU"/>
              </w:rPr>
              <w:t>Расчеты с населением</w:t>
            </w:r>
            <w:r w:rsidRPr="00F83D1F">
              <w:rPr>
                <w:rFonts w:ascii="Times New Roman" w:eastAsia="Times New Roman" w:hAnsi="Times New Roman" w:cs="Times New Roman"/>
                <w:sz w:val="24"/>
                <w:szCs w:val="24"/>
                <w:lang w:eastAsia="ru-RU"/>
              </w:rPr>
              <w:t>" - расчеты по договорам гражданско-правовой формы с физическими лицами, за исключением индивидуальных предпринимателей.</w:t>
            </w:r>
          </w:p>
          <w:p w14:paraId="4B900989"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19) "</w:t>
            </w:r>
            <w:r w:rsidRPr="00F83D1F">
              <w:rPr>
                <w:rFonts w:ascii="Times New Roman" w:eastAsia="Times New Roman" w:hAnsi="Times New Roman" w:cs="Times New Roman"/>
                <w:b/>
                <w:bCs/>
                <w:sz w:val="24"/>
                <w:szCs w:val="24"/>
                <w:lang w:eastAsia="ru-RU"/>
              </w:rPr>
              <w:t>Процентный доход</w:t>
            </w:r>
            <w:r w:rsidRPr="00F83D1F">
              <w:rPr>
                <w:rFonts w:ascii="Times New Roman" w:eastAsia="Times New Roman" w:hAnsi="Times New Roman" w:cs="Times New Roman"/>
                <w:sz w:val="24"/>
                <w:szCs w:val="24"/>
                <w:lang w:eastAsia="ru-RU"/>
              </w:rPr>
              <w:t>" - доход от долговых требований любого вида, в том числе доход по облигациям, векселям и другим видам заимствований, включая доход, полученный от операций привлечения и финансирования, осуществляемых в соответствии с законодательством Кыргызской Республики, а также полученный по договору финансовой аренды (лизинга).</w:t>
            </w:r>
          </w:p>
          <w:p w14:paraId="6FCAA44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20) "</w:t>
            </w:r>
            <w:r w:rsidRPr="00F83D1F">
              <w:rPr>
                <w:rFonts w:ascii="Times New Roman" w:eastAsia="Times New Roman" w:hAnsi="Times New Roman" w:cs="Times New Roman"/>
                <w:b/>
                <w:bCs/>
                <w:sz w:val="24"/>
                <w:szCs w:val="24"/>
                <w:lang w:eastAsia="ru-RU"/>
              </w:rPr>
              <w:t>Процентный расход</w:t>
            </w:r>
            <w:r w:rsidRPr="00F83D1F">
              <w:rPr>
                <w:rFonts w:ascii="Times New Roman" w:eastAsia="Times New Roman" w:hAnsi="Times New Roman" w:cs="Times New Roman"/>
                <w:sz w:val="24"/>
                <w:szCs w:val="24"/>
                <w:lang w:eastAsia="ru-RU"/>
              </w:rPr>
              <w:t>" - расход по долговым обязательствам любого вида, в том числе расход по облигациям, векселям и другим видам обязательств, включая расход, произведенный по операциям привлечения и финансирования, осуществляемым в соответствии с законодательством Кыргызской Республики, а также произведенный по договору финансовой аренды (лизинга).</w:t>
            </w:r>
          </w:p>
          <w:p w14:paraId="4C0D645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lastRenderedPageBreak/>
              <w:t>21) "</w:t>
            </w:r>
            <w:r w:rsidRPr="00F83D1F">
              <w:rPr>
                <w:rFonts w:ascii="Times New Roman" w:eastAsia="Times New Roman" w:hAnsi="Times New Roman" w:cs="Times New Roman"/>
                <w:b/>
                <w:bCs/>
                <w:sz w:val="24"/>
                <w:szCs w:val="24"/>
                <w:lang w:eastAsia="ru-RU"/>
              </w:rPr>
              <w:t>Импорт товаров</w:t>
            </w:r>
            <w:r w:rsidRPr="00F83D1F">
              <w:rPr>
                <w:rFonts w:ascii="Times New Roman" w:eastAsia="Times New Roman" w:hAnsi="Times New Roman" w:cs="Times New Roman"/>
                <w:sz w:val="24"/>
                <w:szCs w:val="24"/>
                <w:lang w:eastAsia="ru-RU"/>
              </w:rPr>
              <w:t>" - ввоз:</w:t>
            </w:r>
          </w:p>
          <w:p w14:paraId="38CFB6D3"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иностранных товаров, помещенных под таможенную процедуру выпуска для внутреннего потребления, на таможенную территорию Евразийского экономического союза в Кыргызской Республике;</w:t>
            </w:r>
          </w:p>
          <w:p w14:paraId="13A5863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товаров Евразийского экономического союза, помещенных под таможенную процедуру реимпорта:</w:t>
            </w:r>
          </w:p>
          <w:p w14:paraId="501B6D82"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на таможенную территорию Евразийского экономического союза в Кыргызской Республике;</w:t>
            </w:r>
          </w:p>
          <w:p w14:paraId="4744F98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с территорий свободных экономических зон и свободных складов Кыргызской Республики на территорию Кыргызской Республики;</w:t>
            </w:r>
          </w:p>
          <w:p w14:paraId="3C25A010"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в) товаров Евразийского экономического союза на территорию Кыргызской Республики с территории другого государства-члена Евразийского экономического союза:</w:t>
            </w:r>
          </w:p>
          <w:p w14:paraId="0A7A4E7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приобретенных в собственность;</w:t>
            </w:r>
          </w:p>
          <w:p w14:paraId="112218F5"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полученных в пользование по договору финансовой аренды;</w:t>
            </w:r>
          </w:p>
          <w:p w14:paraId="6424390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являющихся продуктами переработки давальческого сырья;</w:t>
            </w:r>
          </w:p>
          <w:p w14:paraId="5CACD36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г) иностранных товаров с территорий свободных экономических зон, свободных складов и таможенных складов Кыргызской Республики на территорию Кыргызской Республики;</w:t>
            </w:r>
          </w:p>
          <w:p w14:paraId="6D37EF89"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д) на территорию Кыргызской Республики с территории другого государства-члена Евразийского экономического союза давальческого сырья для переработки на территории Кыргызской Республики, если с даты ввоза сырья прошло более 24 месяцев и продукты переработки не были вывезены за пределы Кыргызской Республики.</w:t>
            </w:r>
          </w:p>
          <w:p w14:paraId="15ED4D0A"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22) "</w:t>
            </w:r>
            <w:r w:rsidRPr="00F83D1F">
              <w:rPr>
                <w:rFonts w:ascii="Times New Roman" w:eastAsia="Times New Roman" w:hAnsi="Times New Roman" w:cs="Times New Roman"/>
                <w:b/>
                <w:bCs/>
                <w:sz w:val="24"/>
                <w:szCs w:val="24"/>
                <w:lang w:eastAsia="ru-RU"/>
              </w:rPr>
              <w:t>Международные договоры и акты, составляющие право Евразийского экономического союза</w:t>
            </w:r>
            <w:r w:rsidRPr="00F83D1F">
              <w:rPr>
                <w:rFonts w:ascii="Times New Roman" w:eastAsia="Times New Roman" w:hAnsi="Times New Roman" w:cs="Times New Roman"/>
                <w:sz w:val="24"/>
                <w:szCs w:val="24"/>
                <w:lang w:eastAsia="ru-RU"/>
              </w:rPr>
              <w:t>" - международные договоры и акты органов Евразийского экономического союза, указанные в пункте 1 </w:t>
            </w:r>
            <w:hyperlink r:id="rId15" w:anchor="unknown" w:history="1">
              <w:r w:rsidRPr="00F83D1F">
                <w:rPr>
                  <w:rFonts w:ascii="Times New Roman" w:eastAsia="Times New Roman" w:hAnsi="Times New Roman" w:cs="Times New Roman"/>
                  <w:sz w:val="24"/>
                  <w:szCs w:val="24"/>
                  <w:u w:val="single"/>
                  <w:lang w:eastAsia="ru-RU"/>
                </w:rPr>
                <w:t>статьи 6</w:t>
              </w:r>
            </w:hyperlink>
            <w:r w:rsidRPr="00F83D1F">
              <w:rPr>
                <w:rFonts w:ascii="Times New Roman" w:eastAsia="Times New Roman" w:hAnsi="Times New Roman" w:cs="Times New Roman"/>
                <w:sz w:val="24"/>
                <w:szCs w:val="24"/>
                <w:lang w:eastAsia="ru-RU"/>
              </w:rPr>
              <w:t xml:space="preserve"> Договора о Евразийском </w:t>
            </w:r>
            <w:r w:rsidRPr="00F83D1F">
              <w:rPr>
                <w:rFonts w:ascii="Times New Roman" w:eastAsia="Times New Roman" w:hAnsi="Times New Roman" w:cs="Times New Roman"/>
                <w:sz w:val="24"/>
                <w:szCs w:val="24"/>
                <w:lang w:eastAsia="ru-RU"/>
              </w:rPr>
              <w:lastRenderedPageBreak/>
              <w:t>экономическом союзе от 29 мая 2014 года.</w:t>
            </w:r>
          </w:p>
          <w:p w14:paraId="4BB12C42"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23) "</w:t>
            </w:r>
            <w:r w:rsidRPr="00F83D1F">
              <w:rPr>
                <w:rFonts w:ascii="Times New Roman" w:eastAsia="Times New Roman" w:hAnsi="Times New Roman" w:cs="Times New Roman"/>
                <w:b/>
                <w:bCs/>
                <w:sz w:val="24"/>
                <w:szCs w:val="24"/>
                <w:lang w:eastAsia="ru-RU"/>
              </w:rPr>
              <w:t>Налоговая отчетность по косвенным налогам</w:t>
            </w:r>
            <w:r w:rsidRPr="00F83D1F">
              <w:rPr>
                <w:rFonts w:ascii="Times New Roman" w:eastAsia="Times New Roman" w:hAnsi="Times New Roman" w:cs="Times New Roman"/>
                <w:sz w:val="24"/>
                <w:szCs w:val="24"/>
                <w:lang w:eastAsia="ru-RU"/>
              </w:rPr>
              <w:t>" - налоговая отчетность по налогу на добавленную стоимость и акцизному налогу, взимаемых при импорте товаров на территорию Кыргызской Республики с территорий государств-членов Евразийского экономического союза.</w:t>
            </w:r>
          </w:p>
          <w:p w14:paraId="66FBBF95"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24) "</w:t>
            </w:r>
            <w:r w:rsidRPr="00F83D1F">
              <w:rPr>
                <w:rFonts w:ascii="Times New Roman" w:eastAsia="Times New Roman" w:hAnsi="Times New Roman" w:cs="Times New Roman"/>
                <w:b/>
                <w:bCs/>
                <w:sz w:val="24"/>
                <w:szCs w:val="24"/>
                <w:lang w:eastAsia="ru-RU"/>
              </w:rPr>
              <w:t>Деятельность на систематической основе</w:t>
            </w:r>
            <w:r w:rsidRPr="00F83D1F">
              <w:rPr>
                <w:rFonts w:ascii="Times New Roman" w:eastAsia="Times New Roman" w:hAnsi="Times New Roman" w:cs="Times New Roman"/>
                <w:sz w:val="24"/>
                <w:szCs w:val="24"/>
                <w:lang w:eastAsia="ru-RU"/>
              </w:rPr>
              <w:t>" - деятельность по реализации идентичных и/или однородных товаров, если в течение календарного года реализовано более двух единиц товара, а также выполнение работ и оказание услуг на возмездной основе.</w:t>
            </w:r>
          </w:p>
          <w:p w14:paraId="62F1AEA3"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25) "</w:t>
            </w:r>
            <w:r w:rsidRPr="00F83D1F">
              <w:rPr>
                <w:rFonts w:ascii="Times New Roman" w:eastAsia="Times New Roman" w:hAnsi="Times New Roman" w:cs="Times New Roman"/>
                <w:b/>
                <w:bCs/>
                <w:sz w:val="24"/>
                <w:szCs w:val="24"/>
                <w:lang w:eastAsia="ru-RU"/>
              </w:rPr>
              <w:t>Минимальный уровень контрольных цен</w:t>
            </w:r>
            <w:r w:rsidRPr="00F83D1F">
              <w:rPr>
                <w:rFonts w:ascii="Times New Roman" w:eastAsia="Times New Roman" w:hAnsi="Times New Roman" w:cs="Times New Roman"/>
                <w:sz w:val="24"/>
                <w:szCs w:val="24"/>
                <w:lang w:eastAsia="ru-RU"/>
              </w:rPr>
              <w:t>" - цена товаров, импортируемых на территорию Кыргызской Республики из государств-членов Евразийского экономического союза и произведенных на территории Кыргызской Республики, устанавливаемая в случаях и порядке, определяемых настоящим Кодексом.</w:t>
            </w:r>
          </w:p>
          <w:p w14:paraId="6CC5988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26) "</w:t>
            </w:r>
            <w:r w:rsidRPr="00F83D1F">
              <w:rPr>
                <w:rFonts w:ascii="Times New Roman" w:eastAsia="Times New Roman" w:hAnsi="Times New Roman" w:cs="Times New Roman"/>
                <w:b/>
                <w:bCs/>
                <w:sz w:val="24"/>
                <w:szCs w:val="24"/>
                <w:lang w:eastAsia="ru-RU"/>
              </w:rPr>
              <w:t>Недействительный счет-фактура</w:t>
            </w:r>
            <w:r w:rsidRPr="00F83D1F">
              <w:rPr>
                <w:rFonts w:ascii="Times New Roman" w:eastAsia="Times New Roman" w:hAnsi="Times New Roman" w:cs="Times New Roman"/>
                <w:sz w:val="24"/>
                <w:szCs w:val="24"/>
                <w:lang w:eastAsia="ru-RU"/>
              </w:rPr>
              <w:t>" - счет-фактура НДС, оформленный налогоплательщиком, которым не представлена отчетность по НДС до 15 числа месяца, следующего за месяцем представления отчетности по НДС в сроки, установленные настоящим Кодексом, и/или с нарушением установленного порядка оформления и применения, а также в нарушение порядка формирования и обращения счетов-фактур НДС.</w:t>
            </w:r>
          </w:p>
          <w:p w14:paraId="737A444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27) "</w:t>
            </w:r>
            <w:r w:rsidRPr="00F83D1F">
              <w:rPr>
                <w:rFonts w:ascii="Times New Roman" w:eastAsia="Times New Roman" w:hAnsi="Times New Roman" w:cs="Times New Roman"/>
                <w:b/>
                <w:bCs/>
                <w:sz w:val="24"/>
                <w:szCs w:val="24"/>
                <w:lang w:eastAsia="ru-RU"/>
              </w:rPr>
              <w:t>Маркировка товара</w:t>
            </w:r>
            <w:r w:rsidRPr="00F83D1F">
              <w:rPr>
                <w:rFonts w:ascii="Times New Roman" w:eastAsia="Times New Roman" w:hAnsi="Times New Roman" w:cs="Times New Roman"/>
                <w:sz w:val="24"/>
                <w:szCs w:val="24"/>
                <w:lang w:eastAsia="ru-RU"/>
              </w:rPr>
              <w:t>" - нанесение/прикрепление на товар или его упаковку средства идентификации в соответствии с требованиями законодательства Кыргызской Республики и/или законодательства Евразийского экономического союза.</w:t>
            </w:r>
          </w:p>
          <w:p w14:paraId="349AE0D1"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В целях настоящего пункта средством идентификации признается уникальная последовательность символов в машиночитаемой форме, представленная в виде штрихового или иного кода или записанная на радиочастотную метку, или представленная с использованием иного средства или технологии </w:t>
            </w:r>
            <w:r w:rsidRPr="00F83D1F">
              <w:rPr>
                <w:rFonts w:ascii="Times New Roman" w:eastAsia="Times New Roman" w:hAnsi="Times New Roman" w:cs="Times New Roman"/>
                <w:sz w:val="24"/>
                <w:szCs w:val="24"/>
                <w:lang w:eastAsia="ru-RU"/>
              </w:rPr>
              <w:lastRenderedPageBreak/>
              <w:t>автоматической идентификации, содержащая в себе информацию.</w:t>
            </w:r>
          </w:p>
          <w:p w14:paraId="34AF773C"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Средством маркировки товара может признаваться марка акцизного сбора, содержащая информацию в соответствии с требованиями налогового законодательства Кыргызской Республики и/или законодательства Евразийского экономического союза.</w:t>
            </w:r>
          </w:p>
          <w:p w14:paraId="4A7E134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Перечень товаров, подлежащих маркировке в целях налогообложения, средства идентификации, формат и состав информации, которая должна содержаться в средствах идентификации, срок введения и порядок маркировки товаров утверждаются Правительством Кыргызской Республики.</w:t>
            </w:r>
          </w:p>
          <w:p w14:paraId="61B7A7B9"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28) "</w:t>
            </w:r>
            <w:r w:rsidRPr="00F83D1F">
              <w:rPr>
                <w:rFonts w:ascii="Times New Roman" w:eastAsia="Times New Roman" w:hAnsi="Times New Roman" w:cs="Times New Roman"/>
                <w:b/>
                <w:bCs/>
                <w:sz w:val="24"/>
                <w:szCs w:val="24"/>
                <w:lang w:eastAsia="ru-RU"/>
              </w:rPr>
              <w:t>Оборот товаров</w:t>
            </w:r>
            <w:r w:rsidRPr="00F83D1F">
              <w:rPr>
                <w:rFonts w:ascii="Times New Roman" w:eastAsia="Times New Roman" w:hAnsi="Times New Roman" w:cs="Times New Roman"/>
                <w:sz w:val="24"/>
                <w:szCs w:val="24"/>
                <w:lang w:eastAsia="ru-RU"/>
              </w:rPr>
              <w:t>" -</w:t>
            </w:r>
          </w:p>
          <w:p w14:paraId="5DAA3ED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ввоз на территорию Кыргызской Республики товара, его транспортировка, приобретение и реализация на территории Кыргызской Республики, а также экспорт в государства-члены Евразийского экономического союза;</w:t>
            </w:r>
          </w:p>
          <w:p w14:paraId="673AC29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производство товара, подлежащего маркировке в соответствии с законодательством Кыргызской Республики, его транспортировка, приобретение и реализация на территории Кыргызской Республики, а также экспорт в государства-члены Евразийского экономического союза.</w:t>
            </w:r>
          </w:p>
          <w:p w14:paraId="5448AD18"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i/>
                <w:iCs/>
                <w:sz w:val="24"/>
                <w:szCs w:val="24"/>
                <w:lang w:eastAsia="ru-RU"/>
              </w:rPr>
              <w:t>29) (утратил силу в соответствии с </w:t>
            </w:r>
            <w:hyperlink r:id="rId16" w:history="1">
              <w:r w:rsidRPr="00F83D1F">
                <w:rPr>
                  <w:rFonts w:ascii="Times New Roman" w:eastAsia="Times New Roman" w:hAnsi="Times New Roman" w:cs="Times New Roman"/>
                  <w:i/>
                  <w:iCs/>
                  <w:sz w:val="24"/>
                  <w:szCs w:val="24"/>
                  <w:u w:val="single"/>
                  <w:lang w:eastAsia="ru-RU"/>
                </w:rPr>
                <w:t>Законом</w:t>
              </w:r>
            </w:hyperlink>
            <w:r w:rsidRPr="00F83D1F">
              <w:rPr>
                <w:rFonts w:ascii="Times New Roman" w:eastAsia="Times New Roman" w:hAnsi="Times New Roman" w:cs="Times New Roman"/>
                <w:i/>
                <w:iCs/>
                <w:sz w:val="24"/>
                <w:szCs w:val="24"/>
                <w:lang w:eastAsia="ru-RU"/>
              </w:rPr>
              <w:t> КР от 18 апреля 2020 года № 44)</w:t>
            </w:r>
          </w:p>
          <w:p w14:paraId="03254412"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30) "</w:t>
            </w:r>
            <w:r w:rsidRPr="00F83D1F">
              <w:rPr>
                <w:rFonts w:ascii="Times New Roman" w:eastAsia="Times New Roman" w:hAnsi="Times New Roman" w:cs="Times New Roman"/>
                <w:b/>
                <w:bCs/>
                <w:sz w:val="24"/>
                <w:szCs w:val="24"/>
                <w:lang w:eastAsia="ru-RU"/>
              </w:rPr>
              <w:t>Индивидуальная трудовая деятельность</w:t>
            </w:r>
            <w:r w:rsidRPr="00F83D1F">
              <w:rPr>
                <w:rFonts w:ascii="Times New Roman" w:eastAsia="Times New Roman" w:hAnsi="Times New Roman" w:cs="Times New Roman"/>
                <w:sz w:val="24"/>
                <w:szCs w:val="24"/>
                <w:lang w:eastAsia="ru-RU"/>
              </w:rPr>
              <w:t>" - деятельность физического лица, осуществляемая самостоятельно и без привлечения наемного труда в научной, педагогической (преподавательской), творческой сферах, а также в иных сферах, определяемых Правительством Кыргызской Республики.</w:t>
            </w:r>
          </w:p>
          <w:p w14:paraId="47B10B8E"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31) "</w:t>
            </w:r>
            <w:r w:rsidRPr="00F83D1F">
              <w:rPr>
                <w:rFonts w:ascii="Times New Roman" w:eastAsia="Times New Roman" w:hAnsi="Times New Roman" w:cs="Times New Roman"/>
                <w:b/>
                <w:bCs/>
                <w:sz w:val="24"/>
                <w:szCs w:val="24"/>
                <w:lang w:eastAsia="ru-RU"/>
              </w:rPr>
              <w:t>Изделия с нагреваемым табаком</w:t>
            </w:r>
            <w:r w:rsidRPr="00F83D1F">
              <w:rPr>
                <w:rFonts w:ascii="Times New Roman" w:eastAsia="Times New Roman" w:hAnsi="Times New Roman" w:cs="Times New Roman"/>
                <w:sz w:val="24"/>
                <w:szCs w:val="24"/>
                <w:lang w:eastAsia="ru-RU"/>
              </w:rPr>
              <w:t>" - изделия с табаком, предназначенные для вдыхания аэрозоля, образованного в результате нагревания табака электронным или иным способом без процесса горения табака.</w:t>
            </w:r>
          </w:p>
          <w:p w14:paraId="6E15161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32) "</w:t>
            </w:r>
            <w:proofErr w:type="spellStart"/>
            <w:r w:rsidRPr="00F83D1F">
              <w:rPr>
                <w:rFonts w:ascii="Times New Roman" w:eastAsia="Times New Roman" w:hAnsi="Times New Roman" w:cs="Times New Roman"/>
                <w:b/>
                <w:bCs/>
                <w:sz w:val="24"/>
                <w:szCs w:val="24"/>
                <w:lang w:eastAsia="ru-RU"/>
              </w:rPr>
              <w:t>Никотиносодержащая</w:t>
            </w:r>
            <w:proofErr w:type="spellEnd"/>
            <w:r w:rsidRPr="00F83D1F">
              <w:rPr>
                <w:rFonts w:ascii="Times New Roman" w:eastAsia="Times New Roman" w:hAnsi="Times New Roman" w:cs="Times New Roman"/>
                <w:b/>
                <w:bCs/>
                <w:sz w:val="24"/>
                <w:szCs w:val="24"/>
                <w:lang w:eastAsia="ru-RU"/>
              </w:rPr>
              <w:t xml:space="preserve"> жидкость</w:t>
            </w:r>
            <w:r w:rsidRPr="00F83D1F">
              <w:rPr>
                <w:rFonts w:ascii="Times New Roman" w:eastAsia="Times New Roman" w:hAnsi="Times New Roman" w:cs="Times New Roman"/>
                <w:sz w:val="24"/>
                <w:szCs w:val="24"/>
                <w:lang w:eastAsia="ru-RU"/>
              </w:rPr>
              <w:t xml:space="preserve">" - жидкость, </w:t>
            </w:r>
            <w:r w:rsidRPr="00F83D1F">
              <w:rPr>
                <w:rFonts w:ascii="Times New Roman" w:eastAsia="Times New Roman" w:hAnsi="Times New Roman" w:cs="Times New Roman"/>
                <w:sz w:val="24"/>
                <w:szCs w:val="24"/>
                <w:lang w:eastAsia="ru-RU"/>
              </w:rPr>
              <w:lastRenderedPageBreak/>
              <w:t>содержащая никотин и предназначенная для использования в электронных сигаретах (в картриджах, резервуарах и других контейнерах), при нагревании которой образуется аэрозоль, предназначенный для вдыхания.</w:t>
            </w:r>
          </w:p>
          <w:p w14:paraId="39FD301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33) "</w:t>
            </w:r>
            <w:r w:rsidRPr="00F83D1F">
              <w:rPr>
                <w:rFonts w:ascii="Times New Roman" w:eastAsia="Times New Roman" w:hAnsi="Times New Roman" w:cs="Times New Roman"/>
                <w:b/>
                <w:bCs/>
                <w:sz w:val="24"/>
                <w:szCs w:val="24"/>
                <w:lang w:eastAsia="ru-RU"/>
              </w:rPr>
              <w:t>Электронные сигареты</w:t>
            </w:r>
            <w:r w:rsidRPr="00F83D1F">
              <w:rPr>
                <w:rFonts w:ascii="Times New Roman" w:eastAsia="Times New Roman" w:hAnsi="Times New Roman" w:cs="Times New Roman"/>
                <w:sz w:val="24"/>
                <w:szCs w:val="24"/>
                <w:lang w:eastAsia="ru-RU"/>
              </w:rPr>
              <w:t xml:space="preserve">" - изделия без табака, которые с помощью электронных технологий нагревают </w:t>
            </w:r>
            <w:proofErr w:type="spellStart"/>
            <w:r w:rsidRPr="00F83D1F">
              <w:rPr>
                <w:rFonts w:ascii="Times New Roman" w:eastAsia="Times New Roman" w:hAnsi="Times New Roman" w:cs="Times New Roman"/>
                <w:sz w:val="24"/>
                <w:szCs w:val="24"/>
                <w:lang w:eastAsia="ru-RU"/>
              </w:rPr>
              <w:t>никотиносодержащую</w:t>
            </w:r>
            <w:proofErr w:type="spellEnd"/>
            <w:r w:rsidRPr="00F83D1F">
              <w:rPr>
                <w:rFonts w:ascii="Times New Roman" w:eastAsia="Times New Roman" w:hAnsi="Times New Roman" w:cs="Times New Roman"/>
                <w:sz w:val="24"/>
                <w:szCs w:val="24"/>
                <w:lang w:eastAsia="ru-RU"/>
              </w:rPr>
              <w:t xml:space="preserve"> жидкость (в картриджах, резервуарах и других контейнерах для использования в электронных сигаретах) и образуют аэрозоль, предназначенный для вдыхания.</w:t>
            </w:r>
          </w:p>
          <w:p w14:paraId="412BDEE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34) "</w:t>
            </w:r>
            <w:r w:rsidRPr="00F83D1F">
              <w:rPr>
                <w:rFonts w:ascii="Times New Roman" w:eastAsia="Times New Roman" w:hAnsi="Times New Roman" w:cs="Times New Roman"/>
                <w:b/>
                <w:bCs/>
                <w:sz w:val="24"/>
                <w:szCs w:val="24"/>
                <w:lang w:eastAsia="ru-RU"/>
              </w:rPr>
              <w:t>Фискальное программное обеспечение</w:t>
            </w:r>
            <w:r w:rsidRPr="00F83D1F">
              <w:rPr>
                <w:rFonts w:ascii="Times New Roman" w:eastAsia="Times New Roman" w:hAnsi="Times New Roman" w:cs="Times New Roman"/>
                <w:sz w:val="24"/>
                <w:szCs w:val="24"/>
                <w:lang w:eastAsia="ru-RU"/>
              </w:rPr>
              <w:t>" - программное обеспечение, используемое для сбора, передачи, обработки и хранения налоговой, таможенной информации, отражающей:</w:t>
            </w:r>
          </w:p>
          <w:p w14:paraId="4B13A60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обязательства налогоплательщика по налогам;</w:t>
            </w:r>
          </w:p>
          <w:p w14:paraId="4BD621E7"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персональные данные налогоплательщика, связанные с исполнением налоговых обязательств.</w:t>
            </w:r>
          </w:p>
          <w:p w14:paraId="70DF8B4F"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35) "</w:t>
            </w:r>
            <w:r w:rsidRPr="00F83D1F">
              <w:rPr>
                <w:rFonts w:ascii="Times New Roman" w:eastAsia="Times New Roman" w:hAnsi="Times New Roman" w:cs="Times New Roman"/>
                <w:b/>
                <w:bCs/>
                <w:sz w:val="24"/>
                <w:szCs w:val="24"/>
                <w:lang w:eastAsia="ru-RU"/>
              </w:rPr>
              <w:t>Оператор национальной системы маркировки и прослеживаемости маркированных товаров (далее - Оператор маркировки)</w:t>
            </w:r>
            <w:r w:rsidRPr="00F83D1F">
              <w:rPr>
                <w:rFonts w:ascii="Times New Roman" w:eastAsia="Times New Roman" w:hAnsi="Times New Roman" w:cs="Times New Roman"/>
                <w:sz w:val="24"/>
                <w:szCs w:val="24"/>
                <w:lang w:eastAsia="ru-RU"/>
              </w:rPr>
              <w:t>" - государственный орган и/или организация с государственной долей собственности, определяемый Правительством Кыргызской Республики и обеспечивающий в соответствии с законодательством Кыргызской Республики и договорной базой ЕАЭС:</w:t>
            </w:r>
          </w:p>
          <w:p w14:paraId="4AF04139"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а) сбор, передачу, обработку и хранение информации, в том числе с использованием фискального программного обеспечения;</w:t>
            </w:r>
          </w:p>
          <w:p w14:paraId="7E02F45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б) функционирование системы маркировки и прослеживаемости маркированных товаров.</w:t>
            </w:r>
          </w:p>
          <w:p w14:paraId="5265404B"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Оператор маркировки в целях исполнения возложенных функций в соответствии с законодательством Кыргызской Республики и договорной базой ЕАЭС имеет право:</w:t>
            </w:r>
          </w:p>
          <w:p w14:paraId="11605331"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выступать эмитентом/национальным оператором (администратором) маркировки товаров;</w:t>
            </w:r>
          </w:p>
          <w:p w14:paraId="37643F64"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 заключать соглашения/контракты/договоры с эмитентами/операторами государств-членов ЕАЭС и других </w:t>
            </w:r>
            <w:r w:rsidRPr="00F83D1F">
              <w:rPr>
                <w:rFonts w:ascii="Times New Roman" w:eastAsia="Times New Roman" w:hAnsi="Times New Roman" w:cs="Times New Roman"/>
                <w:sz w:val="24"/>
                <w:szCs w:val="24"/>
                <w:lang w:eastAsia="ru-RU"/>
              </w:rPr>
              <w:lastRenderedPageBreak/>
              <w:t>государств;</w:t>
            </w:r>
          </w:p>
          <w:p w14:paraId="1BE0A8D6"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собирать плату за оказываемые услуги, в том числе за выдачу и генерацию кодов маркировки товаров.</w:t>
            </w:r>
          </w:p>
          <w:p w14:paraId="14B9D47D"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Система маркировки и прослеживаемости маркированных товаров подлежит аудиту информационной безопасности один раз в три года.</w:t>
            </w:r>
          </w:p>
          <w:p w14:paraId="38198279" w14:textId="77777777" w:rsidR="00F83D1F" w:rsidRPr="00F83D1F" w:rsidRDefault="00F83D1F" w:rsidP="00F83D1F">
            <w:pPr>
              <w:shd w:val="clear" w:color="auto" w:fill="FFFFFF"/>
              <w:spacing w:line="276" w:lineRule="atLeast"/>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36) "</w:t>
            </w:r>
            <w:r w:rsidRPr="00F83D1F">
              <w:rPr>
                <w:rFonts w:ascii="Times New Roman" w:eastAsia="Times New Roman" w:hAnsi="Times New Roman" w:cs="Times New Roman"/>
                <w:b/>
                <w:bCs/>
                <w:sz w:val="24"/>
                <w:szCs w:val="24"/>
                <w:lang w:eastAsia="ru-RU"/>
              </w:rPr>
              <w:t>Оператор фискальных данных (далее - ОФД)</w:t>
            </w:r>
            <w:r w:rsidRPr="00F83D1F">
              <w:rPr>
                <w:rFonts w:ascii="Times New Roman" w:eastAsia="Times New Roman" w:hAnsi="Times New Roman" w:cs="Times New Roman"/>
                <w:sz w:val="24"/>
                <w:szCs w:val="24"/>
                <w:lang w:eastAsia="ru-RU"/>
              </w:rPr>
              <w:t>" - организация, обеспечивающая технический процесс сбора и передачи данных в защищенном виде только уполномоченному налоговому органу или Оператору маркировки.</w:t>
            </w:r>
          </w:p>
          <w:p w14:paraId="51E84CFA" w14:textId="77777777" w:rsidR="00F83D1F" w:rsidRPr="00443193" w:rsidRDefault="00F83D1F" w:rsidP="00F83D1F">
            <w:pPr>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37) "</w:t>
            </w:r>
            <w:r w:rsidRPr="00F83D1F">
              <w:rPr>
                <w:rFonts w:ascii="Times New Roman" w:eastAsia="Times New Roman" w:hAnsi="Times New Roman" w:cs="Times New Roman"/>
                <w:b/>
                <w:bCs/>
                <w:sz w:val="24"/>
                <w:szCs w:val="24"/>
                <w:lang w:eastAsia="ru-RU"/>
              </w:rPr>
              <w:t>Программно-аналитическое средство</w:t>
            </w:r>
            <w:r w:rsidRPr="00F83D1F">
              <w:rPr>
                <w:rFonts w:ascii="Times New Roman" w:eastAsia="Times New Roman" w:hAnsi="Times New Roman" w:cs="Times New Roman"/>
                <w:sz w:val="24"/>
                <w:szCs w:val="24"/>
                <w:lang w:eastAsia="ru-RU"/>
              </w:rPr>
              <w:t>" - программное решение, посредством которого проводится анализ и контроль данных налогоплательщика</w:t>
            </w:r>
            <w:r w:rsidRPr="00443193">
              <w:rPr>
                <w:rFonts w:ascii="Times New Roman" w:eastAsia="Times New Roman" w:hAnsi="Times New Roman" w:cs="Times New Roman"/>
                <w:sz w:val="24"/>
                <w:szCs w:val="24"/>
                <w:lang w:eastAsia="ru-RU"/>
              </w:rPr>
              <w:t>.</w:t>
            </w:r>
          </w:p>
          <w:p w14:paraId="57DE0250" w14:textId="77777777" w:rsidR="00F83D1F" w:rsidRPr="00443193" w:rsidRDefault="00F83D1F" w:rsidP="00F83D1F">
            <w:pPr>
              <w:pStyle w:val="tkTekst"/>
              <w:spacing w:after="0" w:line="240" w:lineRule="auto"/>
              <w:rPr>
                <w:rFonts w:ascii="Times New Roman" w:hAnsi="Times New Roman" w:cs="Times New Roman"/>
                <w:b/>
                <w:bCs/>
                <w:sz w:val="24"/>
                <w:szCs w:val="24"/>
              </w:rPr>
            </w:pPr>
            <w:bookmarkStart w:id="3" w:name="_Hlk81513808"/>
            <w:r w:rsidRPr="00443193">
              <w:rPr>
                <w:rFonts w:ascii="Times New Roman" w:hAnsi="Times New Roman" w:cs="Times New Roman"/>
                <w:b/>
                <w:bCs/>
                <w:sz w:val="24"/>
                <w:szCs w:val="24"/>
              </w:rPr>
              <w:t>38) Организация органа Международного финансового центра "Бишкек" - юридическое лицо, зарегистрированное в соответствии с действующим правом Международного финансового центра "Бишкек", 50 и более процентов доли участия (голосующих акций) которого прямо или косвенно принадлежат органу Международного финансового центра "Бишкек".</w:t>
            </w:r>
          </w:p>
          <w:p w14:paraId="66410F15" w14:textId="283DEC5E" w:rsidR="00F83D1F" w:rsidRPr="00443193" w:rsidRDefault="00F83D1F" w:rsidP="00F83D1F">
            <w:pPr>
              <w:ind w:firstLine="567"/>
              <w:jc w:val="both"/>
              <w:rPr>
                <w:rFonts w:ascii="Times New Roman" w:hAnsi="Times New Roman" w:cs="Times New Roman"/>
                <w:b/>
                <w:sz w:val="24"/>
                <w:szCs w:val="24"/>
              </w:rPr>
            </w:pPr>
            <w:r w:rsidRPr="00443193">
              <w:rPr>
                <w:rFonts w:ascii="Times New Roman" w:hAnsi="Times New Roman" w:cs="Times New Roman"/>
                <w:b/>
                <w:bCs/>
                <w:sz w:val="24"/>
                <w:szCs w:val="24"/>
              </w:rPr>
              <w:t>Косвенное владение означает владение органом Международного финансового центра "Бишкек" через другое юридическое лицо, которое прямо принадлежит органу Международного финансового центра "Бишкек"</w:t>
            </w:r>
            <w:bookmarkEnd w:id="3"/>
            <w:r w:rsidRPr="00443193">
              <w:rPr>
                <w:rFonts w:ascii="Times New Roman" w:hAnsi="Times New Roman" w:cs="Times New Roman"/>
                <w:b/>
                <w:bCs/>
                <w:sz w:val="24"/>
                <w:szCs w:val="24"/>
              </w:rPr>
              <w:t>.</w:t>
            </w:r>
          </w:p>
        </w:tc>
      </w:tr>
      <w:tr w:rsidR="00443193" w:rsidRPr="00443193" w14:paraId="306DB80E" w14:textId="77777777" w:rsidTr="000A5F9D">
        <w:tc>
          <w:tcPr>
            <w:tcW w:w="6996" w:type="dxa"/>
          </w:tcPr>
          <w:p w14:paraId="70B5D0D2"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81. Зачет, возврат излишне уплаченной суммы налога</w:t>
            </w:r>
          </w:p>
          <w:p w14:paraId="0A18FE88"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Излишне уплаченной суммой налога, а также процентов, пени и налоговых санкций признается положительная разница между суммой налога, а также процентов, пени и налоговых санкций, уплаченной налогоплательщиком в бюджет, и суммой налога, а также процентов, пени и налоговых санкций, подлежащей к уплате в бюджет, за исключением суммы превышения по налогу на добавленную стоимость (далее - НДС), определенной статьями 278 и 279 настоящего Кодекса.</w:t>
            </w:r>
          </w:p>
          <w:p w14:paraId="7BE94CCB"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lastRenderedPageBreak/>
              <w:t>2. Излишне уплаченная сумма налога, а также процентов, пени и налоговых санкций зачитывается в счет погашения налоговой задолженности налогоплательщика в следующем порядке:</w:t>
            </w:r>
          </w:p>
          <w:p w14:paraId="4033FA16"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в счет погашения процентов, пени и налоговых санкций по данному виду налога;</w:t>
            </w:r>
          </w:p>
          <w:p w14:paraId="250DFF07"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в счет погашения недоимки по другим видам налогов;</w:t>
            </w:r>
          </w:p>
          <w:p w14:paraId="24FD6BA3"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в счет погашения процентов, пени и налоговых санкций по другим видам налогов.</w:t>
            </w:r>
          </w:p>
          <w:p w14:paraId="2917199E"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Зачет излишне уплаченной суммы налога производится органом налоговой службы самостоятельно в случае наличия у налогоплательщика неисполненного налогового обязательства с вручением налогоплательщику решения о зачете в течение 10 календарных дней со дня, следующего за днем проведения зачета.</w:t>
            </w:r>
          </w:p>
          <w:p w14:paraId="763E8E39"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4. В случае наличия у налогоплательщика излишне уплаченной суммы налога и возникновения неисполненного налогового обязательства по другим налогам зачет излишне уплаченной суммы налога в счет неисполненного налогового обязательства производится налоговым органом самостоятельно на дату возникновения неисполненного налогового обязательства.</w:t>
            </w:r>
          </w:p>
          <w:p w14:paraId="58E31A04"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5. Налоговый орган извещает налогоплательщика в течение 10 календарных дней, следующих за днем проведения зачета.</w:t>
            </w:r>
          </w:p>
          <w:p w14:paraId="1B69E84B"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6. В случае исполнения условий, предусмотренных частью 2 настоящей статьи, по письменному заявлению налогоплательщика излишне уплаченная сумма налога, а также процентов, пени и налоговых санкций подлежит зачету в счет исполнения налогового обязательства будущих периодов по данному налогу или по другим налогам либо возвращается налогоплательщику.</w:t>
            </w:r>
          </w:p>
          <w:p w14:paraId="49013ABF"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7. Возврат излишне уплаченной суммы налога, а также процентов, пени и налоговых санкций производится налоговым органом по месту регистрации налогоплательщика или по месту </w:t>
            </w:r>
            <w:r w:rsidRPr="00F83D1F">
              <w:rPr>
                <w:rFonts w:ascii="Times New Roman" w:eastAsia="Times New Roman" w:hAnsi="Times New Roman" w:cs="Times New Roman"/>
                <w:sz w:val="24"/>
                <w:szCs w:val="24"/>
                <w:lang w:eastAsia="ru-RU"/>
              </w:rPr>
              <w:lastRenderedPageBreak/>
              <w:t>уплаты в течение 30 календарных дней, следующих за днем поступления заявления о возврате.</w:t>
            </w:r>
          </w:p>
          <w:p w14:paraId="4F377F63"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8. Заявление о зачете или возврате излишне уплаченной суммы налога, а также процентов, пени и налоговых санкций может быть подано налогоплательщиком не позднее 6 лет, следующих за днем возникновения суммы переплаты.</w:t>
            </w:r>
          </w:p>
          <w:p w14:paraId="1F1ED62E"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9. Излишне уплаченная сумма налога, а также процентов, пени и налоговых санкций налогоплательщика не подлежит зачету в счет погашения налоговой задолженности другого налогоплательщика.</w:t>
            </w:r>
          </w:p>
          <w:p w14:paraId="7D0B54AF"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10. Излишне уплаченная сумма налога, а также процентов, пени и налоговых санкций подлежит возврату налогоплательщику по его письменному запросу в случае отсутствия у налогоплательщика неисполненного налогового обязательства.</w:t>
            </w:r>
          </w:p>
          <w:p w14:paraId="5742B9F7" w14:textId="02AC62E7" w:rsidR="00F83D1F" w:rsidRPr="00443193"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11. При нарушении срока, установленного частью 7 настоящей статьи, налогоплательщику выплачивается пеня в размере 0,09 процента за каждый день нарушения срока возврата за счет средств бюджета.</w:t>
            </w:r>
          </w:p>
        </w:tc>
        <w:tc>
          <w:tcPr>
            <w:tcW w:w="6997" w:type="dxa"/>
          </w:tcPr>
          <w:p w14:paraId="2FC56ADB"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81. Зачет, возврат излишне уплаченной суммы налога</w:t>
            </w:r>
          </w:p>
          <w:p w14:paraId="43A110C6"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Излишне уплаченной суммой налога, а также процентов, пени и налоговых санкций признается положительная разница между суммой налога, а также процентов, пени и налоговых санкций, уплаченной налогоплательщиком в бюджет, и суммой налога, а также процентов, пени и налоговых санкций, подлежащей к уплате в бюджет, за исключением суммы превышения по налогу на добавленную стоимость (далее - НДС), определенной статьями 278 и 279 настоящего Кодекса.</w:t>
            </w:r>
          </w:p>
          <w:p w14:paraId="150D6522"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lastRenderedPageBreak/>
              <w:t>2. Излишне уплаченная сумма налога, а также процентов, пени и налоговых санкций зачитывается в счет погашения налоговой задолженности налогоплательщика в следующем порядке:</w:t>
            </w:r>
          </w:p>
          <w:p w14:paraId="3DED7DBA"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в счет погашения процентов, пени и налоговых санкций по данному виду налога;</w:t>
            </w:r>
          </w:p>
          <w:p w14:paraId="5AFD2122"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2) в счет погашения недоимки по другим видам налогов;</w:t>
            </w:r>
          </w:p>
          <w:p w14:paraId="3BED0A04"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в счет погашения процентов, пени и налоговых санкций по другим видам налогов.</w:t>
            </w:r>
          </w:p>
          <w:p w14:paraId="0FA60E2D"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Зачет излишне уплаченной суммы налога производится органом налоговой службы самостоятельно в случае наличия у налогоплательщика неисполненного налогового обязательства с вручением налогоплательщику решения о зачете в течение 10 календарных дней со дня, следующего за днем проведения зачета.</w:t>
            </w:r>
          </w:p>
          <w:p w14:paraId="707A9C34"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4. В случае наличия у налогоплательщика излишне уплаченной суммы налога и возникновения неисполненного налогового обязательства по другим налогам зачет излишне уплаченной суммы налога в счет неисполненного налогового обязательства производится налоговым органом самостоятельно на дату возникновения неисполненного налогового обязательства.</w:t>
            </w:r>
          </w:p>
          <w:p w14:paraId="2AC75826"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5. Налоговый орган извещает налогоплательщика в течение 10 календарных дней, следующих за днем проведения зачета.</w:t>
            </w:r>
          </w:p>
          <w:p w14:paraId="3C8D7AF4"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6. В случае исполнения условий, предусмотренных частью 2 настоящей статьи, по письменному заявлению налогоплательщика излишне уплаченная сумма налога, а также процентов, пени и налоговых санкций подлежит зачету в счет исполнения налогового обязательства будущих периодов по данному налогу или по другим налогам либо возвращается налогоплательщику.</w:t>
            </w:r>
          </w:p>
          <w:p w14:paraId="1AB2B19E"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7. Возврат излишне уплаченной суммы налога, а также процентов, пени и налоговых санкций производится налоговым органом по месту регистрации налогоплательщика или по месту </w:t>
            </w:r>
            <w:r w:rsidRPr="00F83D1F">
              <w:rPr>
                <w:rFonts w:ascii="Times New Roman" w:eastAsia="Times New Roman" w:hAnsi="Times New Roman" w:cs="Times New Roman"/>
                <w:sz w:val="24"/>
                <w:szCs w:val="24"/>
                <w:lang w:eastAsia="ru-RU"/>
              </w:rPr>
              <w:lastRenderedPageBreak/>
              <w:t>уплаты в течение 30 календарных дней, следующих за днем поступления заявления о возврате.</w:t>
            </w:r>
          </w:p>
          <w:p w14:paraId="5454BF1B"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8. Заявление о зачете или возврате излишне уплаченной суммы налога, а также процентов, пени и налоговых санкций может быть подано налогоплательщиком не позднее 6 лет, следующих за днем возникновения суммы переплаты.</w:t>
            </w:r>
          </w:p>
          <w:p w14:paraId="52345E4D"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9. Излишне уплаченная сумма налога, а также процентов, пени и налоговых санкций налогоплательщика не подлежит зачету в счет погашения налоговой задолженности другого налогоплательщика.</w:t>
            </w:r>
          </w:p>
          <w:p w14:paraId="3E12949A"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10. Излишне уплаченная сумма налога, а также процентов, пени и налоговых санкций подлежит возврату налогоплательщику по его письменному запросу в случае отсутствия у налогоплательщика неисполненного налогового обязательства.</w:t>
            </w:r>
          </w:p>
          <w:p w14:paraId="698C331F" w14:textId="77777777" w:rsidR="00F83D1F" w:rsidRPr="00443193" w:rsidRDefault="00F83D1F" w:rsidP="00F83D1F">
            <w:pPr>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11. При нарушении срока, установленного частью 7 настоящей статьи, налогоплательщику выплачивается пеня в размере 0,09 процента за каждый день нарушения срока возврата за счет средств бюджета.</w:t>
            </w:r>
          </w:p>
          <w:p w14:paraId="35E51545" w14:textId="429223B3" w:rsidR="00F83D1F" w:rsidRPr="00443193" w:rsidRDefault="00F83D1F" w:rsidP="00F83D1F">
            <w:pPr>
              <w:ind w:firstLine="567"/>
              <w:jc w:val="both"/>
              <w:rPr>
                <w:rFonts w:ascii="Times New Roman" w:hAnsi="Times New Roman" w:cs="Times New Roman"/>
                <w:b/>
                <w:sz w:val="24"/>
                <w:szCs w:val="24"/>
              </w:rPr>
            </w:pPr>
            <w:r w:rsidRPr="00443193">
              <w:rPr>
                <w:rFonts w:ascii="Times New Roman" w:hAnsi="Times New Roman" w:cs="Times New Roman"/>
                <w:b/>
                <w:bCs/>
                <w:sz w:val="24"/>
                <w:szCs w:val="24"/>
              </w:rPr>
              <w:t>12.  Излишне уплаченными признаются уплаченные суммы налога,</w:t>
            </w:r>
            <w:r w:rsidRPr="00443193">
              <w:rPr>
                <w:rFonts w:ascii="Times New Roman" w:hAnsi="Times New Roman" w:cs="Times New Roman"/>
                <w:sz w:val="24"/>
                <w:szCs w:val="24"/>
              </w:rPr>
              <w:t xml:space="preserve"> </w:t>
            </w:r>
            <w:r w:rsidRPr="00443193">
              <w:rPr>
                <w:rFonts w:ascii="Times New Roman" w:hAnsi="Times New Roman" w:cs="Times New Roman"/>
                <w:b/>
                <w:bCs/>
                <w:sz w:val="24"/>
                <w:szCs w:val="24"/>
              </w:rPr>
              <w:t>а также процентов, пени и налоговых санкций налогоплательщика лицами, являющегося резидентами, работниками резидента, работниками Международного финансового центра "Бишкек", - при условии подтверждения соответствующим уполномоченным государственным органом посредством электронной базы и (или) на бумажных носителях факта несовершения им действий (в том числе в результате отказа налогоплательщика от совершения действий до подачи соответствующих документов).</w:t>
            </w:r>
          </w:p>
        </w:tc>
      </w:tr>
      <w:tr w:rsidR="00443193" w:rsidRPr="00443193" w14:paraId="04AF7F2E" w14:textId="77777777" w:rsidTr="000A5F9D">
        <w:tc>
          <w:tcPr>
            <w:tcW w:w="6996" w:type="dxa"/>
          </w:tcPr>
          <w:p w14:paraId="4AE24434"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161. Налогоплательщик подоходного налога</w:t>
            </w:r>
          </w:p>
          <w:p w14:paraId="655F6D09"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Налогоплательщиком подоходного налога является:</w:t>
            </w:r>
          </w:p>
          <w:p w14:paraId="18E6CC90"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физическое лицо, являющееся гражданином Кыргызской Республики, получающее доход;</w:t>
            </w:r>
          </w:p>
          <w:p w14:paraId="69425F11"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lastRenderedPageBreak/>
              <w:t xml:space="preserve">2) физическое лицо-резидент, не являющееся гражданином Кыргызской Республики, имеющее вид на жительство в Кыргызской Республике или статус </w:t>
            </w:r>
            <w:proofErr w:type="spellStart"/>
            <w:r w:rsidRPr="00F83D1F">
              <w:rPr>
                <w:rFonts w:ascii="Times New Roman" w:eastAsia="Times New Roman" w:hAnsi="Times New Roman" w:cs="Times New Roman"/>
                <w:sz w:val="24"/>
                <w:szCs w:val="24"/>
                <w:lang w:eastAsia="ru-RU"/>
              </w:rPr>
              <w:t>кайрылмана</w:t>
            </w:r>
            <w:proofErr w:type="spellEnd"/>
            <w:r w:rsidRPr="00F83D1F">
              <w:rPr>
                <w:rFonts w:ascii="Times New Roman" w:eastAsia="Times New Roman" w:hAnsi="Times New Roman" w:cs="Times New Roman"/>
                <w:sz w:val="24"/>
                <w:szCs w:val="24"/>
                <w:lang w:eastAsia="ru-RU"/>
              </w:rPr>
              <w:t>, получающее доход;</w:t>
            </w:r>
          </w:p>
          <w:p w14:paraId="3245F634"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физическое лицо-нерезидент, не являющееся гражданином Кыргызской Республики, получающее доход из источника в Кыргызской Республике;</w:t>
            </w:r>
          </w:p>
          <w:p w14:paraId="7C3ACF91" w14:textId="49921D77" w:rsidR="00F83D1F" w:rsidRPr="00443193"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4) налоговый агент, выплачивающий доход из источника в Кыргызской Республике физическому лицу.</w:t>
            </w:r>
          </w:p>
        </w:tc>
        <w:tc>
          <w:tcPr>
            <w:tcW w:w="6997" w:type="dxa"/>
          </w:tcPr>
          <w:p w14:paraId="3C9C3209"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161. Налогоплательщик подоходного налога</w:t>
            </w:r>
          </w:p>
          <w:p w14:paraId="4F384CD9"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Налогоплательщиком подоходного налога является:</w:t>
            </w:r>
          </w:p>
          <w:p w14:paraId="3DE908E8"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физическое лицо, являющееся гражданином Кыргызской Республики, получающее доход;</w:t>
            </w:r>
          </w:p>
          <w:p w14:paraId="30079196"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lastRenderedPageBreak/>
              <w:t xml:space="preserve">2) физическое лицо-резидент, не являющееся гражданином Кыргызской Республики, имеющее вид на жительство в Кыргызской Республике или статус </w:t>
            </w:r>
            <w:proofErr w:type="spellStart"/>
            <w:r w:rsidRPr="00F83D1F">
              <w:rPr>
                <w:rFonts w:ascii="Times New Roman" w:eastAsia="Times New Roman" w:hAnsi="Times New Roman" w:cs="Times New Roman"/>
                <w:sz w:val="24"/>
                <w:szCs w:val="24"/>
                <w:lang w:eastAsia="ru-RU"/>
              </w:rPr>
              <w:t>кайрылмана</w:t>
            </w:r>
            <w:proofErr w:type="spellEnd"/>
            <w:r w:rsidRPr="00F83D1F">
              <w:rPr>
                <w:rFonts w:ascii="Times New Roman" w:eastAsia="Times New Roman" w:hAnsi="Times New Roman" w:cs="Times New Roman"/>
                <w:sz w:val="24"/>
                <w:szCs w:val="24"/>
                <w:lang w:eastAsia="ru-RU"/>
              </w:rPr>
              <w:t>, получающее доход;</w:t>
            </w:r>
          </w:p>
          <w:p w14:paraId="2D68F126" w14:textId="77777777" w:rsidR="00F83D1F" w:rsidRPr="00F83D1F" w:rsidRDefault="00F83D1F" w:rsidP="00F83D1F">
            <w:pPr>
              <w:shd w:val="clear" w:color="auto" w:fill="FFFFFF"/>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физическое лицо-нерезидент, не являющееся гражданином Кыргызской Республики, получающее доход из источника в Кыргызской Республике;</w:t>
            </w:r>
          </w:p>
          <w:p w14:paraId="14B30657" w14:textId="77777777" w:rsidR="00F83D1F" w:rsidRPr="00443193" w:rsidRDefault="00F83D1F" w:rsidP="00F83D1F">
            <w:pPr>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4) налоговый агент, выплачивающий доход из источника в Кыргызской Республике физическому лицу</w:t>
            </w:r>
            <w:r w:rsidRPr="00443193">
              <w:rPr>
                <w:rFonts w:ascii="Times New Roman" w:eastAsia="Times New Roman" w:hAnsi="Times New Roman" w:cs="Times New Roman"/>
                <w:sz w:val="24"/>
                <w:szCs w:val="24"/>
                <w:lang w:eastAsia="ru-RU"/>
              </w:rPr>
              <w:t>;</w:t>
            </w:r>
          </w:p>
          <w:p w14:paraId="7739EFC0" w14:textId="4FCDBD3B" w:rsidR="00F83D1F" w:rsidRPr="00443193" w:rsidRDefault="00F83D1F" w:rsidP="00F83D1F">
            <w:pPr>
              <w:ind w:firstLine="567"/>
              <w:jc w:val="both"/>
              <w:rPr>
                <w:rFonts w:ascii="Times New Roman" w:hAnsi="Times New Roman" w:cs="Times New Roman"/>
                <w:b/>
                <w:sz w:val="24"/>
                <w:szCs w:val="24"/>
              </w:rPr>
            </w:pPr>
            <w:bookmarkStart w:id="4" w:name="_Hlk81514309"/>
            <w:r w:rsidRPr="00443193">
              <w:rPr>
                <w:rFonts w:ascii="Times New Roman" w:hAnsi="Times New Roman" w:cs="Times New Roman"/>
                <w:b/>
                <w:sz w:val="24"/>
                <w:szCs w:val="24"/>
              </w:rPr>
              <w:t>5) Физическое лицо-инвестиционный резидент Международного финансового центра "Бишкек" признается постоянно пребывающим в Кыргызской Республике для текущего налогового периода, если оно находится в Кыргызской Республике не менее девяноста календарных дней (включая дни приезда и отъезда) в любом последовательном двенадцатимесячном периоде, оканчивающемся в текущем налоговом периоде. Для целей настоящей статьи физическое лицо должно соответствовать условиям, установленным Конституционным Законом Кыргызской Республики "О Международном финансовом центре "Бишкек".</w:t>
            </w:r>
            <w:bookmarkEnd w:id="4"/>
          </w:p>
        </w:tc>
      </w:tr>
      <w:tr w:rsidR="00443193" w:rsidRPr="00443193" w14:paraId="1DF07C82" w14:textId="77777777" w:rsidTr="000A5F9D">
        <w:tc>
          <w:tcPr>
            <w:tcW w:w="6996" w:type="dxa"/>
          </w:tcPr>
          <w:p w14:paraId="56AE5CD1"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161. Налогоплательщик подоходного налога</w:t>
            </w:r>
          </w:p>
          <w:p w14:paraId="7A2BAB9E"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Налогоплательщиком подоходного налога является:</w:t>
            </w:r>
          </w:p>
          <w:p w14:paraId="7863C99A"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физическое лицо, являющееся гражданином Кыргызской Республики, получающее доход;</w:t>
            </w:r>
          </w:p>
          <w:p w14:paraId="273A06DE"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2) физическое лицо-резидент, не являющееся гражданином Кыргызской Республики, имеющее вид на жительство в Кыргызской Республике или статус </w:t>
            </w:r>
            <w:proofErr w:type="spellStart"/>
            <w:r w:rsidRPr="00F83D1F">
              <w:rPr>
                <w:rFonts w:ascii="Times New Roman" w:eastAsia="Times New Roman" w:hAnsi="Times New Roman" w:cs="Times New Roman"/>
                <w:sz w:val="24"/>
                <w:szCs w:val="24"/>
                <w:lang w:eastAsia="ru-RU"/>
              </w:rPr>
              <w:t>кайрылмана</w:t>
            </w:r>
            <w:proofErr w:type="spellEnd"/>
            <w:r w:rsidRPr="00F83D1F">
              <w:rPr>
                <w:rFonts w:ascii="Times New Roman" w:eastAsia="Times New Roman" w:hAnsi="Times New Roman" w:cs="Times New Roman"/>
                <w:sz w:val="24"/>
                <w:szCs w:val="24"/>
                <w:lang w:eastAsia="ru-RU"/>
              </w:rPr>
              <w:t>, получающее доход;</w:t>
            </w:r>
          </w:p>
          <w:p w14:paraId="7826381B"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физическое лицо-нерезидент, не являющееся гражданином Кыргызской Республики, получающее доход из источника в Кыргызской Республике;</w:t>
            </w:r>
          </w:p>
          <w:p w14:paraId="6D434C42" w14:textId="77777777" w:rsidR="00F83D1F" w:rsidRPr="00F83D1F"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4) налоговый агент, выплачивающий доход из источника в Кыргызской Республике физическому лицу.</w:t>
            </w:r>
          </w:p>
          <w:p w14:paraId="5BAEC6E0" w14:textId="00A5EAB6" w:rsidR="00F83D1F" w:rsidRPr="00443193" w:rsidRDefault="00F83D1F" w:rsidP="00F83D1F">
            <w:pPr>
              <w:shd w:val="clear" w:color="auto" w:fill="FFFFFF"/>
              <w:ind w:firstLine="39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lastRenderedPageBreak/>
              <w:t>2. Налогоплательщиком подоходного налога не является индивидуальный предприниматель, кроме случая, когда данный индивидуальный предприниматель является налоговым агентом.</w:t>
            </w:r>
          </w:p>
        </w:tc>
        <w:tc>
          <w:tcPr>
            <w:tcW w:w="6997" w:type="dxa"/>
          </w:tcPr>
          <w:p w14:paraId="4960021A" w14:textId="77777777" w:rsidR="00CE19A4" w:rsidRPr="00F83D1F"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b/>
                <w:bCs/>
                <w:sz w:val="24"/>
                <w:szCs w:val="24"/>
                <w:lang w:eastAsia="ru-RU"/>
              </w:rPr>
              <w:lastRenderedPageBreak/>
              <w:t>Статья 161. Налогоплательщик подоходного налога</w:t>
            </w:r>
          </w:p>
          <w:p w14:paraId="033D8D25" w14:textId="77777777" w:rsidR="00CE19A4" w:rsidRPr="00F83D1F"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Налогоплательщиком подоходного налога является:</w:t>
            </w:r>
          </w:p>
          <w:p w14:paraId="6B5C74EB" w14:textId="77777777" w:rsidR="00CE19A4" w:rsidRPr="00F83D1F"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1) физическое лицо, являющееся гражданином Кыргызской Республики, получающее доход;</w:t>
            </w:r>
          </w:p>
          <w:p w14:paraId="54FE4938" w14:textId="77777777" w:rsidR="00CE19A4" w:rsidRPr="00F83D1F"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 xml:space="preserve">2) физическое лицо-резидент, не являющееся гражданином Кыргызской Республики, имеющее вид на жительство в Кыргызской Республике или статус </w:t>
            </w:r>
            <w:proofErr w:type="spellStart"/>
            <w:r w:rsidRPr="00F83D1F">
              <w:rPr>
                <w:rFonts w:ascii="Times New Roman" w:eastAsia="Times New Roman" w:hAnsi="Times New Roman" w:cs="Times New Roman"/>
                <w:sz w:val="24"/>
                <w:szCs w:val="24"/>
                <w:lang w:eastAsia="ru-RU"/>
              </w:rPr>
              <w:t>кайрылмана</w:t>
            </w:r>
            <w:proofErr w:type="spellEnd"/>
            <w:r w:rsidRPr="00F83D1F">
              <w:rPr>
                <w:rFonts w:ascii="Times New Roman" w:eastAsia="Times New Roman" w:hAnsi="Times New Roman" w:cs="Times New Roman"/>
                <w:sz w:val="24"/>
                <w:szCs w:val="24"/>
                <w:lang w:eastAsia="ru-RU"/>
              </w:rPr>
              <w:t>, получающее доход;</w:t>
            </w:r>
          </w:p>
          <w:p w14:paraId="3A4BBED6" w14:textId="77777777" w:rsidR="00CE19A4" w:rsidRPr="00F83D1F"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F83D1F">
              <w:rPr>
                <w:rFonts w:ascii="Times New Roman" w:eastAsia="Times New Roman" w:hAnsi="Times New Roman" w:cs="Times New Roman"/>
                <w:sz w:val="24"/>
                <w:szCs w:val="24"/>
                <w:lang w:eastAsia="ru-RU"/>
              </w:rPr>
              <w:t>3) физическое лицо-нерезидент, не являющееся гражданином Кыргызской Республики, получающее доход из источника в Кыргызской Республике;</w:t>
            </w:r>
          </w:p>
          <w:p w14:paraId="1A805C42" w14:textId="06E4FB40" w:rsidR="00CE19A4" w:rsidRPr="00443193" w:rsidRDefault="00CE19A4" w:rsidP="00CE19A4">
            <w:pPr>
              <w:ind w:firstLine="567"/>
              <w:jc w:val="both"/>
              <w:rPr>
                <w:rFonts w:ascii="Times New Roman" w:hAnsi="Times New Roman" w:cs="Times New Roman"/>
                <w:b/>
                <w:bCs/>
                <w:sz w:val="24"/>
                <w:szCs w:val="24"/>
              </w:rPr>
            </w:pPr>
            <w:r w:rsidRPr="00F83D1F">
              <w:rPr>
                <w:rFonts w:ascii="Times New Roman" w:eastAsia="Times New Roman" w:hAnsi="Times New Roman" w:cs="Times New Roman"/>
                <w:sz w:val="24"/>
                <w:szCs w:val="24"/>
                <w:lang w:eastAsia="ru-RU"/>
              </w:rPr>
              <w:t>4) налоговый агент, выплачивающий доход из источника в Кыргызской Республике физическому лицу.</w:t>
            </w:r>
          </w:p>
          <w:p w14:paraId="1CAAC39A" w14:textId="2E33F665"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lastRenderedPageBreak/>
              <w:t xml:space="preserve">Статья 161-1. Порядок подтверждения резидентства Кыргызской Республики </w:t>
            </w:r>
          </w:p>
          <w:p w14:paraId="5E1EA77C"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1. Для подтверждения резидентства Кыргызской Республики в целях применения международного договора, а также в иных целях лицо представляет в налоговый орган, являющийся вышестоящим по отношению к налоговому органу, в котором такое лицо зарегистрировано по месту нахождения, пребывания (жительства), налоговое заявление на подтверждение резидентства, если иное не установлено настоящим пунктом.</w:t>
            </w:r>
          </w:p>
          <w:p w14:paraId="590C3742"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1) иностранец или лицо без гражданства, являющееся инвестиционным резидентом Международного финансового центра "Бишкек":</w:t>
            </w:r>
          </w:p>
          <w:p w14:paraId="44B0B871" w14:textId="5FA0104E"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нотариально засвидетельствованную копию заграничного паспорта или удостоверения лица без гражданства;</w:t>
            </w:r>
          </w:p>
          <w:p w14:paraId="4AA09C3E"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нотариально засвидетельствованную копию документа, подтверждающего период пребывания в Кыргызской Республике (визы или иных документов);</w:t>
            </w:r>
          </w:p>
          <w:p w14:paraId="0E96E486"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копию документа, подтверждающего уплату сбора за выдачу документа, подтверждающего резидентство;</w:t>
            </w:r>
          </w:p>
          <w:p w14:paraId="4DC98EAB" w14:textId="62CA8475"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письмо-подтверждение, выдаваемое Администрацией</w:t>
            </w:r>
            <w:r w:rsidR="00CE19A4" w:rsidRPr="00443193">
              <w:rPr>
                <w:rFonts w:ascii="Times New Roman" w:hAnsi="Times New Roman" w:cs="Times New Roman"/>
                <w:b/>
                <w:bCs/>
                <w:sz w:val="24"/>
                <w:szCs w:val="24"/>
              </w:rPr>
              <w:t xml:space="preserve"> </w:t>
            </w:r>
            <w:r w:rsidRPr="00443193">
              <w:rPr>
                <w:rFonts w:ascii="Times New Roman" w:hAnsi="Times New Roman" w:cs="Times New Roman"/>
                <w:b/>
                <w:bCs/>
                <w:sz w:val="24"/>
                <w:szCs w:val="24"/>
              </w:rPr>
              <w:t>Международного финансового центра "Бишкек" за соответствующий период, по форме, установленной актом Международного финансового центра "Бишкек", об осуществлении инвестиций в соответствии с программой инвестиционного налогового резидентства Международного финансового центра "Бишкек";</w:t>
            </w:r>
          </w:p>
          <w:p w14:paraId="4873137B"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 xml:space="preserve">письмо-подтверждение, выданное органом внутренних дел о том, что иностранец или лицо без гражданства не является лицом, гражданство Кыргызской Республики которого прекращено в течение последних двадцати лет, предшествующих первоначальному обращению для участия в программе инвестиционного налогового резидентства </w:t>
            </w:r>
            <w:r w:rsidRPr="00443193">
              <w:rPr>
                <w:rFonts w:ascii="Times New Roman" w:hAnsi="Times New Roman" w:cs="Times New Roman"/>
                <w:b/>
                <w:bCs/>
                <w:sz w:val="24"/>
                <w:szCs w:val="24"/>
              </w:rPr>
              <w:lastRenderedPageBreak/>
              <w:t>Международного финансового центра "Бишкек". В целях настоящего абзаца письмо-подтверждение, выданное органом внутренних дел, должно содержать сведения заграничного паспорта иностранца или удостоверения лица без гражданства.</w:t>
            </w:r>
          </w:p>
          <w:p w14:paraId="01BF3BF7"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В случае выдачи документа, подтверждающего резидентство при первоначальном обращении, то при последующей подаче налогового заявления на подтверждение резидентства предоставление письма-подтверждения, выданного органом внутренних дел, не требуется.</w:t>
            </w:r>
          </w:p>
          <w:p w14:paraId="206C23E3"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Документ, подтверждающий резидентство выдается за календарный год, в котором произведена уплата сбора за выдачу документа, подтверждающего резидентство.</w:t>
            </w:r>
          </w:p>
          <w:p w14:paraId="6FA974EF"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2. По итогам рассмотрения налогового заявления на подтверждение резидентства налоговый орган в течение десяти календарных дней со дня его представления:</w:t>
            </w:r>
          </w:p>
          <w:p w14:paraId="52F7F1E1"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1) выносит обоснованное решение об отказе в подтверждении резидентства лица.</w:t>
            </w:r>
          </w:p>
          <w:p w14:paraId="0D0724BA"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Отказ в подтверждении резидентства лицу производится в следующих случаях:</w:t>
            </w:r>
          </w:p>
          <w:p w14:paraId="66189AD5" w14:textId="77777777" w:rsidR="00F83D1F" w:rsidRPr="00443193" w:rsidRDefault="00F83D1F"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несоответствия условиям, установленным статьей 41 настоящего Кодекса;</w:t>
            </w:r>
          </w:p>
          <w:p w14:paraId="5B105DEF" w14:textId="58F8BE1C" w:rsidR="00F83D1F" w:rsidRPr="00443193" w:rsidRDefault="00F83D1F" w:rsidP="00CE19A4">
            <w:pPr>
              <w:ind w:firstLine="567"/>
              <w:jc w:val="both"/>
              <w:rPr>
                <w:rFonts w:ascii="Times New Roman" w:hAnsi="Times New Roman" w:cs="Times New Roman"/>
                <w:b/>
                <w:sz w:val="24"/>
                <w:szCs w:val="24"/>
              </w:rPr>
            </w:pPr>
            <w:r w:rsidRPr="00443193">
              <w:rPr>
                <w:rFonts w:ascii="Times New Roman" w:hAnsi="Times New Roman" w:cs="Times New Roman"/>
                <w:b/>
                <w:bCs/>
                <w:sz w:val="24"/>
                <w:szCs w:val="24"/>
              </w:rPr>
              <w:t>несоответствия периода, указанного в заявлении на подтверждение резидентства инвестиционного резидента Международного финансового центра "Бишкек", периоду, за который уплачен сбор за выдачу документа, подтверждающего резидентство.</w:t>
            </w:r>
          </w:p>
        </w:tc>
      </w:tr>
      <w:tr w:rsidR="00443193" w:rsidRPr="00443193" w14:paraId="188745DA" w14:textId="77777777" w:rsidTr="000A5F9D">
        <w:tc>
          <w:tcPr>
            <w:tcW w:w="6996" w:type="dxa"/>
          </w:tcPr>
          <w:p w14:paraId="313A42BA"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189. Необлагаемые доходы</w:t>
            </w:r>
          </w:p>
          <w:p w14:paraId="231EA506"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Не облагаются налогом на прибыль:</w:t>
            </w:r>
          </w:p>
          <w:p w14:paraId="69ADADA5"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стоимость имущества, полученного в качестве паевого вклада и/или вклада в уставный капитал, и/или других видов вклада субъекта в организацию, в которой субъект является участником;</w:t>
            </w:r>
          </w:p>
          <w:p w14:paraId="46EB844F"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2) стоимость безвозмездно полученных организацией </w:t>
            </w:r>
            <w:r w:rsidRPr="00CE19A4">
              <w:rPr>
                <w:rFonts w:ascii="Times New Roman" w:eastAsia="Times New Roman" w:hAnsi="Times New Roman" w:cs="Times New Roman"/>
                <w:sz w:val="24"/>
                <w:szCs w:val="24"/>
                <w:lang w:eastAsia="ru-RU"/>
              </w:rPr>
              <w:lastRenderedPageBreak/>
              <w:t>основных средств и денежные средства на капитальные вложения по развитию ее собственной производственной базы по решению Правительства Кыргызской Республики или органов местного самоуправления, а также стоимость объектов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а также право пользования земельными участками), полученных безвозмездно в собственность хозяйственных обществ с государственной долей участия более 50 процентов и/или специализированных организаций, являющихся собственностью Кыргызской Республики, или органов местного самоуправления, осуществляющих использование и эксплуатацию указанных объектов по назначению (далее в настоящем разделе - безвозмездно полученные объекты социально-культурного назначения).</w:t>
            </w:r>
          </w:p>
          <w:p w14:paraId="543F9DB8"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Перечень специализированных организаций, указанных в настоящем пункте, утверждается Правительством Кыргызской Республики;</w:t>
            </w:r>
          </w:p>
          <w:p w14:paraId="27927F93"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w:t>
            </w:r>
            <w:r w:rsidRPr="00CE19A4">
              <w:rPr>
                <w:rFonts w:ascii="Times New Roman" w:eastAsia="Times New Roman" w:hAnsi="Times New Roman" w:cs="Times New Roman"/>
                <w:sz w:val="24"/>
                <w:szCs w:val="24"/>
                <w:vertAlign w:val="superscript"/>
                <w:lang w:eastAsia="ru-RU"/>
              </w:rPr>
              <w:t>1</w:t>
            </w:r>
            <w:r w:rsidRPr="00CE19A4">
              <w:rPr>
                <w:rFonts w:ascii="Times New Roman" w:eastAsia="Times New Roman" w:hAnsi="Times New Roman" w:cs="Times New Roman"/>
                <w:sz w:val="24"/>
                <w:szCs w:val="24"/>
                <w:lang w:eastAsia="ru-RU"/>
              </w:rPr>
              <w:t>) стоимость безвозмездно полученных специализированной организацией основных средств с объектов социально-культурного, жилищно-коммунально-бытового назначения, дорог, водоснабжения и канализации, электрических сетей и приборов учета, подстанций, котельных и тепловых сетей, газовых сетей и приборов учета газа, осуществляющей использование, эксплуатацию и обслуживание указанных объектов по назначению, независимо от формы собственности такой организации, в соответствии с актом приема объекта в эксплуатацию.</w:t>
            </w:r>
          </w:p>
          <w:p w14:paraId="3A34FB2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3) полученные некоммерческими организациями:</w:t>
            </w:r>
          </w:p>
          <w:p w14:paraId="1D94BFD9"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а) членские и вступительные взносы;</w:t>
            </w:r>
          </w:p>
          <w:p w14:paraId="6E909AC8"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б) гуманитарная помощь и гранты, при условии их использования в уставных целях;</w:t>
            </w:r>
          </w:p>
          <w:p w14:paraId="3C8ED847"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в) стоимость безвозмездно полученных активов при условии </w:t>
            </w:r>
            <w:r w:rsidRPr="00CE19A4">
              <w:rPr>
                <w:rFonts w:ascii="Times New Roman" w:eastAsia="Times New Roman" w:hAnsi="Times New Roman" w:cs="Times New Roman"/>
                <w:sz w:val="24"/>
                <w:szCs w:val="24"/>
                <w:lang w:eastAsia="ru-RU"/>
              </w:rPr>
              <w:lastRenderedPageBreak/>
              <w:t>их использования в уставных целях;</w:t>
            </w:r>
          </w:p>
          <w:p w14:paraId="4F0BEBBE"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г) оплата за услуги по техническому содержанию многоквартирных домов и обслуживающих их зданий и сооружений;</w:t>
            </w:r>
          </w:p>
          <w:p w14:paraId="175FAA99"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д) оплата за услуги по поставке поливной воды в рамках уставной деятельности, оказываемые ассоциациями водопользователей для своих членов;</w:t>
            </w:r>
          </w:p>
          <w:p w14:paraId="4C206980"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е) доходы от оказания религиозных обрядов, ритуалов, церемоний, услуг по организации и проведению паломничества, а также добровольные пожертвования;</w:t>
            </w:r>
          </w:p>
          <w:p w14:paraId="127C3D01"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дивиденды, полученные налогоплательщиками от участия в отечественных организациях;</w:t>
            </w:r>
          </w:p>
          <w:p w14:paraId="433CF940"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5) стоимость имущества, полученного простым товариществом в качестве вклада товарищей;</w:t>
            </w:r>
          </w:p>
          <w:p w14:paraId="1532D455"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6) стоимость имущества, принятого доверительным управляющим в доверительное управление;</w:t>
            </w:r>
          </w:p>
          <w:p w14:paraId="5A0890A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7) доход в виде превышения стоимости собственных акций над их номинальной стоимостью;</w:t>
            </w:r>
          </w:p>
          <w:p w14:paraId="15A327D9"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8) доход от прироста стоимости при реализации собственных акций;</w:t>
            </w:r>
          </w:p>
          <w:p w14:paraId="2F3C71FF"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9) процентный доход и доход от прироста стоимости ценных бумаг, находящихся на день реализации в листинге фондовых бирж по наивысшей и следующей за наивысшей категориям листинга.</w:t>
            </w:r>
          </w:p>
          <w:p w14:paraId="2DE5432C" w14:textId="2737E940" w:rsidR="00CE19A4" w:rsidRPr="00443193"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10) доход, полученный по договору финансовой аренды (лизинга) от реализации основных средств.</w:t>
            </w:r>
          </w:p>
        </w:tc>
        <w:tc>
          <w:tcPr>
            <w:tcW w:w="6997" w:type="dxa"/>
          </w:tcPr>
          <w:p w14:paraId="1E2E2132"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189. Необлагаемые доходы</w:t>
            </w:r>
          </w:p>
          <w:p w14:paraId="6ABC4F3B"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Не облагаются налогом на прибыль:</w:t>
            </w:r>
          </w:p>
          <w:p w14:paraId="553882FE"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стоимость имущества, полученного в качестве паевого вклада и/или вклада в уставный капитал, и/или других видов вклада субъекта в организацию, в которой субъект является участником;</w:t>
            </w:r>
          </w:p>
          <w:p w14:paraId="74062E13"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2) стоимость безвозмездно полученных организацией </w:t>
            </w:r>
            <w:r w:rsidRPr="00CE19A4">
              <w:rPr>
                <w:rFonts w:ascii="Times New Roman" w:eastAsia="Times New Roman" w:hAnsi="Times New Roman" w:cs="Times New Roman"/>
                <w:sz w:val="24"/>
                <w:szCs w:val="24"/>
                <w:lang w:eastAsia="ru-RU"/>
              </w:rPr>
              <w:lastRenderedPageBreak/>
              <w:t>основных средств и денежные средства на капитальные вложения по развитию ее собственной производственной базы по решению Правительства Кыргызской Республики или органов местного самоуправления, а также стоимость объектов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а также право пользования земельными участками), полученных безвозмездно в собственность хозяйственных обществ с государственной долей участия более 50 процентов и/или специализированных организаций, являющихся собственностью Кыргызской Республики, или органов местного самоуправления, осуществляющих использование и эксплуатацию указанных объектов по назначению (далее в настоящем разделе - безвозмездно полученные объекты социально-культурного назначения).</w:t>
            </w:r>
          </w:p>
          <w:p w14:paraId="2C228D02"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Перечень специализированных организаций, указанных в настоящем пункте, утверждается Правительством Кыргызской Республики;</w:t>
            </w:r>
          </w:p>
          <w:p w14:paraId="4488542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w:t>
            </w:r>
            <w:r w:rsidRPr="00CE19A4">
              <w:rPr>
                <w:rFonts w:ascii="Times New Roman" w:eastAsia="Times New Roman" w:hAnsi="Times New Roman" w:cs="Times New Roman"/>
                <w:sz w:val="24"/>
                <w:szCs w:val="24"/>
                <w:vertAlign w:val="superscript"/>
                <w:lang w:eastAsia="ru-RU"/>
              </w:rPr>
              <w:t>1</w:t>
            </w:r>
            <w:r w:rsidRPr="00CE19A4">
              <w:rPr>
                <w:rFonts w:ascii="Times New Roman" w:eastAsia="Times New Roman" w:hAnsi="Times New Roman" w:cs="Times New Roman"/>
                <w:sz w:val="24"/>
                <w:szCs w:val="24"/>
                <w:lang w:eastAsia="ru-RU"/>
              </w:rPr>
              <w:t>) стоимость безвозмездно полученных специализированной организацией основных средств с объектов социально-культурного, жилищно-коммунально-бытового назначения, дорог, водоснабжения и канализации, электрических сетей и приборов учета, подстанций, котельных и тепловых сетей, газовых сетей и приборов учета газа, осуществляющей использование, эксплуатацию и обслуживание указанных объектов по назначению, независимо от формы собственности такой организации, в соответствии с актом приема объекта в эксплуатацию.</w:t>
            </w:r>
          </w:p>
          <w:p w14:paraId="3D122301"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3) полученные некоммерческими организациями:</w:t>
            </w:r>
          </w:p>
          <w:p w14:paraId="7BD5C356"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а) членские и вступительные взносы;</w:t>
            </w:r>
          </w:p>
          <w:p w14:paraId="52B3C29C"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б) гуманитарная помощь и гранты, при условии их использования в уставных целях;</w:t>
            </w:r>
          </w:p>
          <w:p w14:paraId="553DCAF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в) стоимость безвозмездно полученных активов при условии </w:t>
            </w:r>
            <w:r w:rsidRPr="00CE19A4">
              <w:rPr>
                <w:rFonts w:ascii="Times New Roman" w:eastAsia="Times New Roman" w:hAnsi="Times New Roman" w:cs="Times New Roman"/>
                <w:sz w:val="24"/>
                <w:szCs w:val="24"/>
                <w:lang w:eastAsia="ru-RU"/>
              </w:rPr>
              <w:lastRenderedPageBreak/>
              <w:t>их использования в уставных целях;</w:t>
            </w:r>
          </w:p>
          <w:p w14:paraId="3EA13077"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г) оплата за услуги по техническому содержанию многоквартирных домов и обслуживающих их зданий и сооружений;</w:t>
            </w:r>
          </w:p>
          <w:p w14:paraId="48CD15EE"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д) оплата за услуги по поставке поливной воды в рамках уставной деятельности, оказываемые ассоциациями водопользователей для своих членов;</w:t>
            </w:r>
          </w:p>
          <w:p w14:paraId="7ECF16FC"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е) доходы от оказания религиозных обрядов, ритуалов, церемоний, услуг по организации и проведению паломничества, а также добровольные пожертвования;</w:t>
            </w:r>
          </w:p>
          <w:p w14:paraId="69B1C558"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дивиденды, полученные налогоплательщиками от участия в отечественных организациях;</w:t>
            </w:r>
          </w:p>
          <w:p w14:paraId="63ECAE4A"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5) стоимость имущества, полученного простым товариществом в качестве вклада товарищей;</w:t>
            </w:r>
          </w:p>
          <w:p w14:paraId="09E72740"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6) стоимость имущества, принятого доверительным управляющим в доверительное управление;</w:t>
            </w:r>
          </w:p>
          <w:p w14:paraId="03D977FA"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7) доход в виде превышения стоимости собственных акций над их номинальной стоимостью;</w:t>
            </w:r>
          </w:p>
          <w:p w14:paraId="48DC6E5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8) доход от прироста стоимости при реализации собственных акций;</w:t>
            </w:r>
          </w:p>
          <w:p w14:paraId="4B82B6A2"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9) процентный доход и доход от прироста стоимости ценных бумаг, находящихся на день реализации в листинге фондовых бирж по наивысшей и следующей за наивысшей категориям листинга.</w:t>
            </w:r>
          </w:p>
          <w:p w14:paraId="186ED338" w14:textId="37072814" w:rsidR="00CE19A4" w:rsidRPr="00443193"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10) доход, полученный по договору финансовой аренды (лизинга) от реализации основных средств</w:t>
            </w:r>
            <w:r w:rsidRPr="00443193">
              <w:rPr>
                <w:rFonts w:ascii="Times New Roman" w:eastAsia="Times New Roman" w:hAnsi="Times New Roman" w:cs="Times New Roman"/>
                <w:sz w:val="24"/>
                <w:szCs w:val="24"/>
                <w:lang w:eastAsia="ru-RU"/>
              </w:rPr>
              <w:t>;</w:t>
            </w:r>
          </w:p>
          <w:p w14:paraId="4F4EAE73" w14:textId="6EA9CCE7" w:rsidR="00CE19A4" w:rsidRPr="00443193"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443193">
              <w:rPr>
                <w:rFonts w:ascii="Times New Roman" w:hAnsi="Times New Roman" w:cs="Times New Roman"/>
                <w:b/>
                <w:bCs/>
                <w:sz w:val="24"/>
                <w:szCs w:val="24"/>
              </w:rPr>
              <w:t>11) инвестиционные доходы, полученные инвестиционными фондами, зарегистрированными в соответствии с действующим правом Международного финансового центра "Бишкек".</w:t>
            </w:r>
          </w:p>
        </w:tc>
      </w:tr>
      <w:tr w:rsidR="00443193" w:rsidRPr="00443193" w14:paraId="412B0613" w14:textId="77777777" w:rsidTr="000A5F9D">
        <w:tc>
          <w:tcPr>
            <w:tcW w:w="6996" w:type="dxa"/>
          </w:tcPr>
          <w:p w14:paraId="701D5563"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222. Исчисление и уплата налога с доходов из источника в Кыргызской Республике, полученных иностранной организацией, не связанной с постоянным учреждением</w:t>
            </w:r>
          </w:p>
          <w:p w14:paraId="3061AA95"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lastRenderedPageBreak/>
              <w:t>1. К доходам, полученным иностранной организацией из источников в Кыргызской Республике, не связанной с постоянным учреждением, относятся доходы, установленные </w:t>
            </w:r>
            <w:hyperlink r:id="rId17" w:anchor="st_223" w:history="1">
              <w:r w:rsidRPr="00CE19A4">
                <w:rPr>
                  <w:rFonts w:ascii="Times New Roman" w:eastAsia="Times New Roman" w:hAnsi="Times New Roman" w:cs="Times New Roman"/>
                  <w:sz w:val="24"/>
                  <w:szCs w:val="24"/>
                  <w:u w:val="single"/>
                  <w:lang w:eastAsia="ru-RU"/>
                </w:rPr>
                <w:t>статьей 223</w:t>
              </w:r>
            </w:hyperlink>
            <w:r w:rsidRPr="00CE19A4">
              <w:rPr>
                <w:rFonts w:ascii="Times New Roman" w:eastAsia="Times New Roman" w:hAnsi="Times New Roman" w:cs="Times New Roman"/>
                <w:sz w:val="24"/>
                <w:szCs w:val="24"/>
                <w:lang w:eastAsia="ru-RU"/>
              </w:rPr>
              <w:t> настоящего Кодекса.</w:t>
            </w:r>
          </w:p>
          <w:p w14:paraId="2DD9D419"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Налог с доходов, полученных иностранной организацией из источника дохода в Кыргызской Республике, не связанной с постоянным учреждением в Кыргызской Республике, исчисляется и удерживается организацией и индивидуальным предпринимателем, выплачивающими доход иностранной организации, при каждой выплате доходов по ставкам и в порядке, установленном </w:t>
            </w:r>
            <w:hyperlink r:id="rId18" w:anchor="st_223" w:history="1">
              <w:r w:rsidRPr="00CE19A4">
                <w:rPr>
                  <w:rFonts w:ascii="Times New Roman" w:eastAsia="Times New Roman" w:hAnsi="Times New Roman" w:cs="Times New Roman"/>
                  <w:sz w:val="24"/>
                  <w:szCs w:val="24"/>
                  <w:u w:val="single"/>
                  <w:lang w:eastAsia="ru-RU"/>
                </w:rPr>
                <w:t>статьей 223</w:t>
              </w:r>
            </w:hyperlink>
            <w:r w:rsidRPr="00CE19A4">
              <w:rPr>
                <w:rFonts w:ascii="Times New Roman" w:eastAsia="Times New Roman" w:hAnsi="Times New Roman" w:cs="Times New Roman"/>
                <w:sz w:val="24"/>
                <w:szCs w:val="24"/>
                <w:lang w:eastAsia="ru-RU"/>
              </w:rPr>
              <w:t> настоящего Кодекса, за исключением случая, когда налоговый агент уведомлен получателем дохода, что выплачиваемый доход относится к постоянному учреждению получателя дохода в Кыргызской Республике, и получатель дохода передал налоговому агенту копию регистрационной карты и справку налогового органа о его налоговой регистрации.</w:t>
            </w:r>
          </w:p>
          <w:p w14:paraId="18AA7EE1"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3. Перечисление в бюджет налоговыми агентами сумм удержанных налогов в соответствии с частью 2 настоящей статьи производится до дня, следующего за 20 числом месяца, следующего за месяцем, в котором возникает доход по условиям статьи 168 настоящего Кодекса.</w:t>
            </w:r>
          </w:p>
          <w:p w14:paraId="188F6808" w14:textId="0BF000E0" w:rsidR="00CE19A4" w:rsidRPr="00443193"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Если налоговый агент не удержал или не полностью удержал налог с доходов, выплаченных иностранной организации, то это не исполненное налоговое обязательство исполняется налоговым агентом.</w:t>
            </w:r>
          </w:p>
        </w:tc>
        <w:tc>
          <w:tcPr>
            <w:tcW w:w="6997" w:type="dxa"/>
          </w:tcPr>
          <w:p w14:paraId="506EC32C"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222. Исчисление и уплата налога с доходов из источника в Кыргызской Республике, полученных иностранной организацией, не связанной с постоянным учреждением</w:t>
            </w:r>
          </w:p>
          <w:p w14:paraId="44425A48"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lastRenderedPageBreak/>
              <w:t>1. К доходам, полученным иностранной организацией из источников в Кыргызской Республике, не связанной с постоянным учреждением, относятся доходы, установленные </w:t>
            </w:r>
            <w:hyperlink r:id="rId19" w:anchor="st_223" w:history="1">
              <w:r w:rsidRPr="00CE19A4">
                <w:rPr>
                  <w:rFonts w:ascii="Times New Roman" w:eastAsia="Times New Roman" w:hAnsi="Times New Roman" w:cs="Times New Roman"/>
                  <w:sz w:val="24"/>
                  <w:szCs w:val="24"/>
                  <w:u w:val="single"/>
                  <w:lang w:eastAsia="ru-RU"/>
                </w:rPr>
                <w:t>статьей 223</w:t>
              </w:r>
            </w:hyperlink>
            <w:r w:rsidRPr="00CE19A4">
              <w:rPr>
                <w:rFonts w:ascii="Times New Roman" w:eastAsia="Times New Roman" w:hAnsi="Times New Roman" w:cs="Times New Roman"/>
                <w:sz w:val="24"/>
                <w:szCs w:val="24"/>
                <w:lang w:eastAsia="ru-RU"/>
              </w:rPr>
              <w:t> настоящего Кодекса.</w:t>
            </w:r>
          </w:p>
          <w:p w14:paraId="408E5A31"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Налог с доходов, полученных иностранной организацией из источника дохода в Кыргызской Республике, не связанной с постоянным учреждением в Кыргызской Республике, исчисляется и удерживается организацией и индивидуальным предпринимателем, выплачивающими доход иностранной организации, при каждой выплате доходов по ставкам и в порядке, установленном </w:t>
            </w:r>
            <w:hyperlink r:id="rId20" w:anchor="st_223" w:history="1">
              <w:r w:rsidRPr="00CE19A4">
                <w:rPr>
                  <w:rFonts w:ascii="Times New Roman" w:eastAsia="Times New Roman" w:hAnsi="Times New Roman" w:cs="Times New Roman"/>
                  <w:sz w:val="24"/>
                  <w:szCs w:val="24"/>
                  <w:u w:val="single"/>
                  <w:lang w:eastAsia="ru-RU"/>
                </w:rPr>
                <w:t>статьей 223</w:t>
              </w:r>
            </w:hyperlink>
            <w:r w:rsidRPr="00CE19A4">
              <w:rPr>
                <w:rFonts w:ascii="Times New Roman" w:eastAsia="Times New Roman" w:hAnsi="Times New Roman" w:cs="Times New Roman"/>
                <w:sz w:val="24"/>
                <w:szCs w:val="24"/>
                <w:lang w:eastAsia="ru-RU"/>
              </w:rPr>
              <w:t> настоящего Кодекса, за исключением случая, когда налоговый агент уведомлен получателем дохода, что выплачиваемый доход относится к постоянному учреждению получателя дохода в Кыргызской Республике, и получатель дохода передал налоговому агенту копию регистрационной карты и справку налогового органа о его налоговой регистрации.</w:t>
            </w:r>
          </w:p>
          <w:p w14:paraId="3026E211" w14:textId="77777777" w:rsidR="00CE19A4" w:rsidRPr="00CE19A4" w:rsidRDefault="00CE19A4" w:rsidP="00CE19A4">
            <w:pPr>
              <w:shd w:val="clear" w:color="auto" w:fill="FFFFFF"/>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3. Перечисление в бюджет налоговыми агентами сумм удержанных налогов в соответствии с частью 2 настоящей статьи производится до дня, следующего за 20 числом месяца, следующего за месяцем, в котором возникает доход по условиям статьи 168 настоящего Кодекса.</w:t>
            </w:r>
          </w:p>
          <w:p w14:paraId="34D507F9" w14:textId="77777777" w:rsidR="00CE19A4" w:rsidRPr="00443193" w:rsidRDefault="00CE19A4" w:rsidP="00CE19A4">
            <w:pPr>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Если налоговый агент не удержал или не полностью удержал налог с доходов, выплаченных иностранной организации, то это не исполненное налоговое обязательство исполняется налоговым агентом.</w:t>
            </w:r>
          </w:p>
          <w:p w14:paraId="5096B859" w14:textId="6B9FBA64" w:rsidR="00CE19A4" w:rsidRPr="00443193" w:rsidRDefault="00CE19A4" w:rsidP="00CE19A4">
            <w:pPr>
              <w:ind w:firstLine="567"/>
              <w:jc w:val="both"/>
              <w:rPr>
                <w:rFonts w:ascii="Times New Roman" w:hAnsi="Times New Roman" w:cs="Times New Roman"/>
                <w:b/>
                <w:sz w:val="24"/>
                <w:szCs w:val="24"/>
              </w:rPr>
            </w:pPr>
            <w:r w:rsidRPr="00443193">
              <w:rPr>
                <w:rFonts w:ascii="Times New Roman" w:hAnsi="Times New Roman" w:cs="Times New Roman"/>
                <w:sz w:val="24"/>
                <w:szCs w:val="24"/>
              </w:rPr>
              <w:t xml:space="preserve">5. </w:t>
            </w:r>
            <w:r w:rsidRPr="00443193">
              <w:rPr>
                <w:rFonts w:ascii="Times New Roman" w:hAnsi="Times New Roman" w:cs="Times New Roman"/>
                <w:b/>
                <w:sz w:val="24"/>
                <w:szCs w:val="24"/>
              </w:rPr>
              <w:t>Доходом нерезидента из источников в Кыргызской Республике не является доход юридического лица-нерезидента, полученный от органов Международного финансового центра "Бишкек" или организаций органа Международного финансового центра "Бишкек".</w:t>
            </w:r>
          </w:p>
        </w:tc>
      </w:tr>
      <w:tr w:rsidR="00443193" w:rsidRPr="00443193" w14:paraId="2A51FEC9" w14:textId="77777777" w:rsidTr="000A5F9D">
        <w:tc>
          <w:tcPr>
            <w:tcW w:w="6996" w:type="dxa"/>
          </w:tcPr>
          <w:p w14:paraId="0E8048BF"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243. Финансовые услуги</w:t>
            </w:r>
          </w:p>
          <w:p w14:paraId="6A738799"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Поставка финансовых услуг является поставкой, освобожденной от НДС.</w:t>
            </w:r>
          </w:p>
          <w:p w14:paraId="6D25EBF8"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lastRenderedPageBreak/>
              <w:t>2. В целях настоящей статьи под финансовыми услугами признаются:</w:t>
            </w:r>
          </w:p>
          <w:p w14:paraId="62DA7ECE"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начисление и взыскание процентных доходов, предоставление и взыскание долговых обязательств, выдача поручительств и/или гарантий, включая выдачу банковских гарантий, услуги агента по управлению долговыми обязательствами;</w:t>
            </w:r>
          </w:p>
          <w:p w14:paraId="733F8C75"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операции по депозитам, открытие и ведение банковских счетов организаций и физических лиц, включая счета банков-корреспондентов;</w:t>
            </w:r>
          </w:p>
          <w:p w14:paraId="67FC6CB9"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3) операции с платежами, переводами, долговыми обязательствами, чеками и коммерческими обращающимися платежными средствами, операции по инкассо;</w:t>
            </w:r>
          </w:p>
          <w:p w14:paraId="59E3D7B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открытие и ведение металлических счетов физических лиц и организаций, на которых отражается физическое количество аффинированных драгоценных металлов, принадлежащих данному лицу;</w:t>
            </w:r>
          </w:p>
          <w:p w14:paraId="14D84208"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5) операции с валютой, банкнотами и денежными средствами, являющимися законным платежным средством, а также с аффинированными стандартными и мерными слитками, инвестиционными монетами из золота и/или серебра, за исключением нумизматических монет и коллекционных экземпляров;</w:t>
            </w:r>
          </w:p>
          <w:p w14:paraId="4769F49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6) операции с акциями, облигациями и другими ценными бумагами, платежными карточками, а также марками акцизного сбора, за исключением услуг по обеспечению сохранности ценных бумаг; операции с долями участия в капитале хозяйственных товариществ и обществ;</w:t>
            </w:r>
          </w:p>
          <w:p w14:paraId="46D9FE5B"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7) управление инвестиционными фондами;</w:t>
            </w:r>
          </w:p>
          <w:p w14:paraId="33FFC24D"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8) клиринговые операции, включая сбор, сверку, сортировку и подтверждение платежей, а также проведение их взаимозачета и определение чистых позиций участников клиринга - банков и организаций, осуществляющих отдельные виды банковских операций;</w:t>
            </w:r>
          </w:p>
          <w:p w14:paraId="2A94D547" w14:textId="6CE559A1" w:rsidR="00CE19A4" w:rsidRPr="00443193"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lastRenderedPageBreak/>
              <w:t>9) открытие и обслуживание аккредитивов.</w:t>
            </w:r>
          </w:p>
        </w:tc>
        <w:tc>
          <w:tcPr>
            <w:tcW w:w="6997" w:type="dxa"/>
          </w:tcPr>
          <w:p w14:paraId="6E21E799"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243. Финансовые услуги</w:t>
            </w:r>
          </w:p>
          <w:p w14:paraId="25BEBC77"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Поставка финансовых услуг является поставкой, освобожденной от НДС.</w:t>
            </w:r>
          </w:p>
          <w:p w14:paraId="2150D9A7"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lastRenderedPageBreak/>
              <w:t>2. В целях настоящей статьи под финансовыми услугами признаются:</w:t>
            </w:r>
          </w:p>
          <w:p w14:paraId="35BAACE4"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начисление и взыскание процентных доходов, предоставление и взыскание долговых обязательств, выдача поручительств и/или гарантий, включая выдачу банковских гарантий, услуги агента по управлению долговыми обязательствами;</w:t>
            </w:r>
          </w:p>
          <w:p w14:paraId="55877CC5"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операции по депозитам, открытие и ведение банковских счетов организаций и физических лиц, включая счета банков-корреспондентов;</w:t>
            </w:r>
          </w:p>
          <w:p w14:paraId="49CA7885"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3) операции с платежами, переводами, долговыми обязательствами, чеками и коммерческими обращающимися платежными средствами, операции по инкассо;</w:t>
            </w:r>
          </w:p>
          <w:p w14:paraId="777E4FD1"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открытие и ведение металлических счетов физических лиц и организаций, на которых отражается физическое количество аффинированных драгоценных металлов, принадлежащих данному лицу;</w:t>
            </w:r>
          </w:p>
          <w:p w14:paraId="43C90C65"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5) операции с валютой, банкнотами и денежными средствами, являющимися законным платежным средством, а также с аффинированными стандартными и мерными слитками, инвестиционными монетами из золота и/или серебра, за исключением нумизматических монет и коллекционных экземпляров;</w:t>
            </w:r>
          </w:p>
          <w:p w14:paraId="12ED681E"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6) операции с акциями, облигациями и другими ценными бумагами, платежными карточками, а также марками акцизного сбора, за исключением услуг по обеспечению сохранности ценных бумаг; операции с долями участия в капитале хозяйственных товариществ и обществ;</w:t>
            </w:r>
          </w:p>
          <w:p w14:paraId="38C0102E"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7) управление инвестиционными фондами;</w:t>
            </w:r>
          </w:p>
          <w:p w14:paraId="3B3980EA" w14:textId="77777777" w:rsidR="00CE19A4" w:rsidRPr="00CE19A4" w:rsidRDefault="00CE19A4" w:rsidP="00CE19A4">
            <w:pPr>
              <w:shd w:val="clear" w:color="auto" w:fill="FFFFFF"/>
              <w:ind w:firstLine="39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8) клиринговые операции, включая сбор, сверку, сортировку и подтверждение платежей, а также проведение их взаимозачета и определение чистых позиций участников клиринга - банков и организаций, осуществляющих отдельные виды банковских операций;</w:t>
            </w:r>
          </w:p>
          <w:p w14:paraId="5C6A38D1" w14:textId="77777777" w:rsidR="00CE19A4" w:rsidRPr="00443193" w:rsidRDefault="00CE19A4" w:rsidP="00CE19A4">
            <w:pPr>
              <w:ind w:firstLine="567"/>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lastRenderedPageBreak/>
              <w:t>9) открытие и обслуживание аккредитивов</w:t>
            </w:r>
            <w:r w:rsidRPr="00443193">
              <w:rPr>
                <w:rFonts w:ascii="Times New Roman" w:eastAsia="Times New Roman" w:hAnsi="Times New Roman" w:cs="Times New Roman"/>
                <w:sz w:val="24"/>
                <w:szCs w:val="24"/>
                <w:lang w:eastAsia="ru-RU"/>
              </w:rPr>
              <w:t>;</w:t>
            </w:r>
          </w:p>
          <w:p w14:paraId="2AC6DE7C" w14:textId="72128410" w:rsidR="00CE19A4" w:rsidRPr="00443193" w:rsidRDefault="00CE19A4" w:rsidP="00CE19A4">
            <w:pPr>
              <w:ind w:firstLine="567"/>
              <w:jc w:val="both"/>
              <w:rPr>
                <w:rFonts w:ascii="Times New Roman" w:hAnsi="Times New Roman" w:cs="Times New Roman"/>
                <w:b/>
                <w:sz w:val="24"/>
                <w:szCs w:val="24"/>
              </w:rPr>
            </w:pPr>
            <w:r w:rsidRPr="00443193">
              <w:rPr>
                <w:rFonts w:ascii="Times New Roman" w:hAnsi="Times New Roman" w:cs="Times New Roman"/>
                <w:b/>
                <w:sz w:val="24"/>
                <w:szCs w:val="24"/>
              </w:rPr>
              <w:t>10) операции инвестиционных фондов, зарегистрированных в соответствии с действующим правом Международного финансового центра "Бишкек", а также услуги по управлению указанными фондами.</w:t>
            </w:r>
          </w:p>
        </w:tc>
      </w:tr>
      <w:tr w:rsidR="00443193" w:rsidRPr="00443193" w14:paraId="58419037" w14:textId="77777777" w:rsidTr="000A5F9D">
        <w:tc>
          <w:tcPr>
            <w:tcW w:w="6996" w:type="dxa"/>
          </w:tcPr>
          <w:p w14:paraId="5C71CCB7" w14:textId="77777777" w:rsidR="00CE19A4" w:rsidRPr="00CE19A4" w:rsidRDefault="00CE19A4" w:rsidP="00CE19A4">
            <w:pPr>
              <w:shd w:val="clear" w:color="auto" w:fill="FFFFFF"/>
              <w:spacing w:line="276" w:lineRule="atLeast"/>
              <w:ind w:firstLine="567"/>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343. Освобождение от налогообложения</w:t>
            </w:r>
          </w:p>
          <w:p w14:paraId="14C76000"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Если иное не предусмотрено настоящим разделом, освобождаются от налогообложения:</w:t>
            </w:r>
          </w:p>
          <w:p w14:paraId="3FBA9978"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земли:</w:t>
            </w:r>
          </w:p>
          <w:p w14:paraId="749E76A5"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а) заповедников, </w:t>
            </w:r>
            <w:proofErr w:type="spellStart"/>
            <w:r w:rsidRPr="00CE19A4">
              <w:rPr>
                <w:rFonts w:ascii="Times New Roman" w:eastAsia="Times New Roman" w:hAnsi="Times New Roman" w:cs="Times New Roman"/>
                <w:sz w:val="24"/>
                <w:szCs w:val="24"/>
                <w:lang w:eastAsia="ru-RU"/>
              </w:rPr>
              <w:t>резерваторов</w:t>
            </w:r>
            <w:proofErr w:type="spellEnd"/>
            <w:r w:rsidRPr="00CE19A4">
              <w:rPr>
                <w:rFonts w:ascii="Times New Roman" w:eastAsia="Times New Roman" w:hAnsi="Times New Roman" w:cs="Times New Roman"/>
                <w:sz w:val="24"/>
                <w:szCs w:val="24"/>
                <w:lang w:eastAsia="ru-RU"/>
              </w:rPr>
              <w:t>, природных, национальных и дендрологических парков, ботанических и зоологических садов, заказников, памятников природы, объектов историко-культурного назначения, нераспределенные земли запаса, земли, занятые полосой слежения вдоль государственной границы;</w:t>
            </w:r>
          </w:p>
          <w:p w14:paraId="7E3A80EA"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б) общего пользования населенных пунктов, занятые защитными лесонасаждениями, водного и лесного фондов;</w:t>
            </w:r>
          </w:p>
          <w:p w14:paraId="25707D48"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в) путей сообщения, земельные полосы вдоль дорог республиканского и местного значения, за исключением предоставленных для сельскохозяйственного использования;</w:t>
            </w:r>
          </w:p>
          <w:p w14:paraId="6782F8C3"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г) продуктопроводов и линий связи, за исключением предоставленных для сельскохозяйственного использования;</w:t>
            </w:r>
          </w:p>
          <w:p w14:paraId="268E473A"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д) под водохранилищами и зонами затопления, линиями электропередачи, используемые для выработки или передачи электроэнергии, за исключением предоставленных для сельскохозяйственного использования;</w:t>
            </w:r>
          </w:p>
          <w:p w14:paraId="3B4F559C"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земли кладбищ;</w:t>
            </w:r>
          </w:p>
          <w:p w14:paraId="6D941DD5"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3) скотопрогонов и </w:t>
            </w:r>
            <w:proofErr w:type="spellStart"/>
            <w:r w:rsidRPr="00CE19A4">
              <w:rPr>
                <w:rFonts w:ascii="Times New Roman" w:eastAsia="Times New Roman" w:hAnsi="Times New Roman" w:cs="Times New Roman"/>
                <w:sz w:val="24"/>
                <w:szCs w:val="24"/>
                <w:lang w:eastAsia="ru-RU"/>
              </w:rPr>
              <w:t>скотоостановочных</w:t>
            </w:r>
            <w:proofErr w:type="spellEnd"/>
            <w:r w:rsidRPr="00CE19A4">
              <w:rPr>
                <w:rFonts w:ascii="Times New Roman" w:eastAsia="Times New Roman" w:hAnsi="Times New Roman" w:cs="Times New Roman"/>
                <w:sz w:val="24"/>
                <w:szCs w:val="24"/>
                <w:lang w:eastAsia="ru-RU"/>
              </w:rPr>
              <w:t xml:space="preserve"> площадок;</w:t>
            </w:r>
          </w:p>
          <w:p w14:paraId="66495E40"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земли Агентства по защите депозитов, Фонда защиты депозитов, НБКР, за исключением их земель, используемых для отдыха, досуга и развлечений;</w:t>
            </w:r>
          </w:p>
          <w:p w14:paraId="27B1B06B"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5) земли организаций инвалидов, участников войны и приравненных к ним лиц и земли организаций Кыргызского общества слепых и глухих, индивидуальных предпринимателей, у которых инвалиды, слепые и глухие составляют не менее 50 </w:t>
            </w:r>
            <w:r w:rsidRPr="00CE19A4">
              <w:rPr>
                <w:rFonts w:ascii="Times New Roman" w:eastAsia="Times New Roman" w:hAnsi="Times New Roman" w:cs="Times New Roman"/>
                <w:sz w:val="24"/>
                <w:szCs w:val="24"/>
                <w:lang w:eastAsia="ru-RU"/>
              </w:rPr>
              <w:lastRenderedPageBreak/>
              <w:t>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Правительством Кыргызской Республики;</w:t>
            </w:r>
          </w:p>
          <w:p w14:paraId="66C9B350"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6) земли учреждений уголовно-исполнительной системы;</w:t>
            </w:r>
          </w:p>
          <w:p w14:paraId="62F0F7FA"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7) нарушенные земли (деградировавшие, с нарушениями почвенного покрова и других качественных показателей земли), требующие рекультивации, полученные для сельскохозяйственных нужд органами местного самоуправления, организациями, а также физическими лицами на срок, устанавливаемый местными </w:t>
            </w:r>
            <w:proofErr w:type="spellStart"/>
            <w:r w:rsidRPr="00CE19A4">
              <w:rPr>
                <w:rFonts w:ascii="Times New Roman" w:eastAsia="Times New Roman" w:hAnsi="Times New Roman" w:cs="Times New Roman"/>
                <w:sz w:val="24"/>
                <w:szCs w:val="24"/>
                <w:lang w:eastAsia="ru-RU"/>
              </w:rPr>
              <w:t>кенешами</w:t>
            </w:r>
            <w:proofErr w:type="spellEnd"/>
            <w:r w:rsidRPr="00CE19A4">
              <w:rPr>
                <w:rFonts w:ascii="Times New Roman" w:eastAsia="Times New Roman" w:hAnsi="Times New Roman" w:cs="Times New Roman"/>
                <w:sz w:val="24"/>
                <w:szCs w:val="24"/>
                <w:lang w:eastAsia="ru-RU"/>
              </w:rPr>
              <w:t>;</w:t>
            </w:r>
          </w:p>
          <w:p w14:paraId="51660B95"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8) земли санаториев, домов отдыха, пансионатов профсоюзов, входящих в санитарно-охранные зоны;</w:t>
            </w:r>
          </w:p>
          <w:p w14:paraId="52D74432"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9) земли богослужебных объектов религиозных организаций, зарегистрированных в порядке, установленном законодательством Кыргызской Республики.</w:t>
            </w:r>
          </w:p>
          <w:p w14:paraId="27600FAD"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Богослужебные объекты - недвижимое имущество религиозных учреждений непосредственно для совершения обрядов, молитв в целях совместного исповедания и распространения веры.</w:t>
            </w:r>
          </w:p>
          <w:p w14:paraId="2B462DB3"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10) земли дошкольных образовательных организаций (детских садов, созданных на основе частной формы собственности);</w:t>
            </w:r>
          </w:p>
          <w:p w14:paraId="3E53FB4D"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11) земли Главного управления Государственной специализированной службы охраны Министерства внутренних дел Кыргызской Республики.</w:t>
            </w:r>
          </w:p>
          <w:p w14:paraId="26A8204A" w14:textId="1191F236" w:rsidR="00CE19A4" w:rsidRPr="00443193"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Освобождение от налогообложения, предусмотренное частью 1 настоящей статьи, не распространяется на случаи, когда указанные земли или их часть предоставлены землепользователем в аренду.</w:t>
            </w:r>
          </w:p>
        </w:tc>
        <w:tc>
          <w:tcPr>
            <w:tcW w:w="6997" w:type="dxa"/>
          </w:tcPr>
          <w:p w14:paraId="188FD600" w14:textId="77777777" w:rsidR="00CE19A4" w:rsidRPr="00CE19A4" w:rsidRDefault="00CE19A4" w:rsidP="00CE19A4">
            <w:pPr>
              <w:shd w:val="clear" w:color="auto" w:fill="FFFFFF"/>
              <w:spacing w:line="276" w:lineRule="atLeast"/>
              <w:ind w:firstLine="567"/>
              <w:rPr>
                <w:rFonts w:ascii="Times New Roman" w:eastAsia="Times New Roman" w:hAnsi="Times New Roman" w:cs="Times New Roman"/>
                <w:sz w:val="24"/>
                <w:szCs w:val="24"/>
                <w:lang w:eastAsia="ru-RU"/>
              </w:rPr>
            </w:pPr>
            <w:r w:rsidRPr="00CE19A4">
              <w:rPr>
                <w:rFonts w:ascii="Times New Roman" w:eastAsia="Times New Roman" w:hAnsi="Times New Roman" w:cs="Times New Roman"/>
                <w:b/>
                <w:bCs/>
                <w:sz w:val="24"/>
                <w:szCs w:val="24"/>
                <w:lang w:eastAsia="ru-RU"/>
              </w:rPr>
              <w:lastRenderedPageBreak/>
              <w:t>Статья 343. Освобождение от налогообложения</w:t>
            </w:r>
          </w:p>
          <w:p w14:paraId="61116C14"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Если иное не предусмотрено настоящим разделом, освобождаются от налогообложения:</w:t>
            </w:r>
          </w:p>
          <w:p w14:paraId="746C304D"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 земли:</w:t>
            </w:r>
          </w:p>
          <w:p w14:paraId="7585EF88"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а) заповедников, </w:t>
            </w:r>
            <w:proofErr w:type="spellStart"/>
            <w:r w:rsidRPr="00CE19A4">
              <w:rPr>
                <w:rFonts w:ascii="Times New Roman" w:eastAsia="Times New Roman" w:hAnsi="Times New Roman" w:cs="Times New Roman"/>
                <w:sz w:val="24"/>
                <w:szCs w:val="24"/>
                <w:lang w:eastAsia="ru-RU"/>
              </w:rPr>
              <w:t>резерваторов</w:t>
            </w:r>
            <w:proofErr w:type="spellEnd"/>
            <w:r w:rsidRPr="00CE19A4">
              <w:rPr>
                <w:rFonts w:ascii="Times New Roman" w:eastAsia="Times New Roman" w:hAnsi="Times New Roman" w:cs="Times New Roman"/>
                <w:sz w:val="24"/>
                <w:szCs w:val="24"/>
                <w:lang w:eastAsia="ru-RU"/>
              </w:rPr>
              <w:t>, природных, национальных и дендрологических парков, ботанических и зоологических садов, заказников, памятников природы, объектов историко-культурного назначения, нераспределенные земли запаса, земли, занятые полосой слежения вдоль государственной границы;</w:t>
            </w:r>
          </w:p>
          <w:p w14:paraId="2E433476"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б) общего пользования населенных пунктов, занятые защитными лесонасаждениями, водного и лесного фондов;</w:t>
            </w:r>
          </w:p>
          <w:p w14:paraId="634056AD"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в) путей сообщения, земельные полосы вдоль дорог республиканского и местного значения, за исключением предоставленных для сельскохозяйственного использования;</w:t>
            </w:r>
          </w:p>
          <w:p w14:paraId="364A1373"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г) продуктопроводов и линий связи, за исключением предоставленных для сельскохозяйственного использования;</w:t>
            </w:r>
          </w:p>
          <w:p w14:paraId="52D8EC22"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д) под водохранилищами и зонами затопления, линиями электропередачи, используемые для выработки или передачи электроэнергии, за исключением предоставленных для сельскохозяйственного использования;</w:t>
            </w:r>
          </w:p>
          <w:p w14:paraId="66E7A785"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земли кладбищ;</w:t>
            </w:r>
          </w:p>
          <w:p w14:paraId="60128AFB"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3) скотопрогонов и </w:t>
            </w:r>
            <w:proofErr w:type="spellStart"/>
            <w:r w:rsidRPr="00CE19A4">
              <w:rPr>
                <w:rFonts w:ascii="Times New Roman" w:eastAsia="Times New Roman" w:hAnsi="Times New Roman" w:cs="Times New Roman"/>
                <w:sz w:val="24"/>
                <w:szCs w:val="24"/>
                <w:lang w:eastAsia="ru-RU"/>
              </w:rPr>
              <w:t>скотоостановочных</w:t>
            </w:r>
            <w:proofErr w:type="spellEnd"/>
            <w:r w:rsidRPr="00CE19A4">
              <w:rPr>
                <w:rFonts w:ascii="Times New Roman" w:eastAsia="Times New Roman" w:hAnsi="Times New Roman" w:cs="Times New Roman"/>
                <w:sz w:val="24"/>
                <w:szCs w:val="24"/>
                <w:lang w:eastAsia="ru-RU"/>
              </w:rPr>
              <w:t xml:space="preserve"> площадок;</w:t>
            </w:r>
          </w:p>
          <w:p w14:paraId="426AAE14"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4) земли Агентства по защите депозитов, Фонда защиты депозитов, НБКР, за исключением их земель, используемых для отдыха, досуга и развлечений;</w:t>
            </w:r>
          </w:p>
          <w:p w14:paraId="11A50884"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5) земли организаций инвалидов, участников войны и приравненных к ним лиц и земли организаций Кыргызского общества слепых и глухих, индивидуальных предпринимателей, у которых инвалиды, слепые и глухие составляют не менее 50 </w:t>
            </w:r>
            <w:r w:rsidRPr="00CE19A4">
              <w:rPr>
                <w:rFonts w:ascii="Times New Roman" w:eastAsia="Times New Roman" w:hAnsi="Times New Roman" w:cs="Times New Roman"/>
                <w:sz w:val="24"/>
                <w:szCs w:val="24"/>
                <w:lang w:eastAsia="ru-RU"/>
              </w:rPr>
              <w:lastRenderedPageBreak/>
              <w:t>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Правительством Кыргызской Республики;</w:t>
            </w:r>
          </w:p>
          <w:p w14:paraId="03445BDD"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6) земли учреждений уголовно-исполнительной системы;</w:t>
            </w:r>
          </w:p>
          <w:p w14:paraId="7084F1B1"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 xml:space="preserve">7) нарушенные земли (деградировавшие, с нарушениями почвенного покрова и других качественных показателей земли), требующие рекультивации, полученные для сельскохозяйственных нужд органами местного самоуправления, организациями, а также физическими лицами на срок, устанавливаемый местными </w:t>
            </w:r>
            <w:proofErr w:type="spellStart"/>
            <w:r w:rsidRPr="00CE19A4">
              <w:rPr>
                <w:rFonts w:ascii="Times New Roman" w:eastAsia="Times New Roman" w:hAnsi="Times New Roman" w:cs="Times New Roman"/>
                <w:sz w:val="24"/>
                <w:szCs w:val="24"/>
                <w:lang w:eastAsia="ru-RU"/>
              </w:rPr>
              <w:t>кенешами</w:t>
            </w:r>
            <w:proofErr w:type="spellEnd"/>
            <w:r w:rsidRPr="00CE19A4">
              <w:rPr>
                <w:rFonts w:ascii="Times New Roman" w:eastAsia="Times New Roman" w:hAnsi="Times New Roman" w:cs="Times New Roman"/>
                <w:sz w:val="24"/>
                <w:szCs w:val="24"/>
                <w:lang w:eastAsia="ru-RU"/>
              </w:rPr>
              <w:t>;</w:t>
            </w:r>
          </w:p>
          <w:p w14:paraId="37390D4A"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8) земли санаториев, домов отдыха, пансионатов профсоюзов, входящих в санитарно-охранные зоны;</w:t>
            </w:r>
          </w:p>
          <w:p w14:paraId="22BF8F59"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9) земли богослужебных объектов религиозных организаций, зарегистрированных в порядке, установленном законодательством Кыргызской Республики.</w:t>
            </w:r>
          </w:p>
          <w:p w14:paraId="29EB1D67"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Богослужебные объекты - недвижимое имущество религиозных учреждений непосредственно для совершения обрядов, молитв в целях совместного исповедания и распространения веры.</w:t>
            </w:r>
          </w:p>
          <w:p w14:paraId="3BD3CA9D"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10) земли дошкольных образовательных организаций (детских садов, созданных на основе частной формы собственности);</w:t>
            </w:r>
          </w:p>
          <w:p w14:paraId="4710CCD7"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11) земли Главного управления Государственной специализированной службы охраны Министерства внутренних дел Кыргызской Республики.</w:t>
            </w:r>
          </w:p>
          <w:p w14:paraId="6A8F2BD8" w14:textId="77777777" w:rsidR="00CE19A4" w:rsidRPr="00CE19A4" w:rsidRDefault="00CE19A4" w:rsidP="00CE19A4">
            <w:pPr>
              <w:shd w:val="clear" w:color="auto" w:fill="FFFFFF"/>
              <w:spacing w:line="276" w:lineRule="atLeast"/>
              <w:ind w:firstLine="567"/>
              <w:jc w:val="both"/>
              <w:rPr>
                <w:rFonts w:ascii="Times New Roman" w:eastAsia="Times New Roman" w:hAnsi="Times New Roman" w:cs="Times New Roman"/>
                <w:sz w:val="24"/>
                <w:szCs w:val="24"/>
                <w:lang w:eastAsia="ru-RU"/>
              </w:rPr>
            </w:pPr>
            <w:r w:rsidRPr="00CE19A4">
              <w:rPr>
                <w:rFonts w:ascii="Times New Roman" w:eastAsia="Times New Roman" w:hAnsi="Times New Roman" w:cs="Times New Roman"/>
                <w:sz w:val="24"/>
                <w:szCs w:val="24"/>
                <w:lang w:eastAsia="ru-RU"/>
              </w:rPr>
              <w:t>2. Освобождение от налогообложения, предусмотренное частью 1 настоящей статьи, не распространяется на случаи, когда указанные земли или их часть предоставлены землепользователем в аренду.</w:t>
            </w:r>
          </w:p>
          <w:p w14:paraId="0A8F7978" w14:textId="77777777" w:rsidR="00CE19A4" w:rsidRPr="00443193" w:rsidRDefault="00CE19A4"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 xml:space="preserve">3. Освобождается от налогообложения в Кыргызской Республике прибыль контролируемой иностранной компании или прибыль постоянного учреждения </w:t>
            </w:r>
            <w:r w:rsidRPr="00443193">
              <w:rPr>
                <w:rFonts w:ascii="Times New Roman" w:hAnsi="Times New Roman" w:cs="Times New Roman"/>
                <w:b/>
                <w:bCs/>
                <w:sz w:val="24"/>
                <w:szCs w:val="24"/>
              </w:rPr>
              <w:lastRenderedPageBreak/>
              <w:t>контролируемой иностранной компании при выполнении одного из следующих условий:</w:t>
            </w:r>
          </w:p>
          <w:p w14:paraId="3D33A3C5" w14:textId="36E0A2EB" w:rsidR="00CE19A4" w:rsidRPr="00443193" w:rsidRDefault="00CE19A4" w:rsidP="00CE19A4">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1) при прямом и (или) косвенном владении и (или) контроле инвестиционным резидентом Международного финансового центра "Бишкек" в контролируемой иностранной компании</w:t>
            </w:r>
            <w:r w:rsidR="006E4F25" w:rsidRPr="00443193">
              <w:rPr>
                <w:rFonts w:ascii="Times New Roman" w:hAnsi="Times New Roman" w:cs="Times New Roman"/>
                <w:b/>
                <w:bCs/>
                <w:sz w:val="24"/>
                <w:szCs w:val="24"/>
              </w:rPr>
              <w:t>.</w:t>
            </w:r>
          </w:p>
          <w:p w14:paraId="1AEB845C" w14:textId="011E98BB" w:rsidR="00CE19A4" w:rsidRPr="00443193" w:rsidRDefault="00CE19A4" w:rsidP="00CE19A4">
            <w:pPr>
              <w:ind w:firstLine="567"/>
              <w:jc w:val="both"/>
              <w:rPr>
                <w:rFonts w:ascii="Times New Roman" w:hAnsi="Times New Roman" w:cs="Times New Roman"/>
                <w:b/>
                <w:sz w:val="24"/>
                <w:szCs w:val="24"/>
              </w:rPr>
            </w:pPr>
            <w:r w:rsidRPr="00443193">
              <w:rPr>
                <w:rFonts w:ascii="Times New Roman" w:hAnsi="Times New Roman" w:cs="Times New Roman"/>
                <w:b/>
                <w:bCs/>
                <w:sz w:val="24"/>
                <w:szCs w:val="24"/>
              </w:rPr>
              <w:t>2) операции инвестиционных фондов, зарегистрированных в соответствии с действующим правом Международного финансового центра "Бишкек", а также услуги по управлению указанными фондами.</w:t>
            </w:r>
          </w:p>
        </w:tc>
      </w:tr>
      <w:tr w:rsidR="00443193" w:rsidRPr="00443193" w14:paraId="67D514D9" w14:textId="77777777" w:rsidTr="007754DA">
        <w:tc>
          <w:tcPr>
            <w:tcW w:w="13993" w:type="dxa"/>
            <w:gridSpan w:val="2"/>
          </w:tcPr>
          <w:p w14:paraId="07F8B34D" w14:textId="10782EC6" w:rsidR="006E4F25" w:rsidRPr="00443193" w:rsidRDefault="006E4F25" w:rsidP="006E4F25">
            <w:pPr>
              <w:jc w:val="center"/>
              <w:rPr>
                <w:rFonts w:ascii="Times New Roman" w:hAnsi="Times New Roman" w:cs="Times New Roman"/>
                <w:b/>
                <w:sz w:val="24"/>
                <w:szCs w:val="24"/>
              </w:rPr>
            </w:pPr>
            <w:r w:rsidRPr="00443193">
              <w:rPr>
                <w:rFonts w:ascii="Times New Roman" w:hAnsi="Times New Roman" w:cs="Times New Roman"/>
                <w:b/>
                <w:sz w:val="24"/>
                <w:szCs w:val="24"/>
              </w:rPr>
              <w:lastRenderedPageBreak/>
              <w:t>Закон Кыргызской Республики</w:t>
            </w:r>
          </w:p>
          <w:p w14:paraId="3A22E5C2" w14:textId="6B0346D8" w:rsidR="006E4F25" w:rsidRPr="00443193" w:rsidRDefault="006E4F25" w:rsidP="006E4F25">
            <w:pPr>
              <w:jc w:val="center"/>
              <w:rPr>
                <w:rFonts w:ascii="Times New Roman" w:hAnsi="Times New Roman" w:cs="Times New Roman"/>
                <w:b/>
                <w:sz w:val="24"/>
                <w:szCs w:val="24"/>
              </w:rPr>
            </w:pPr>
            <w:r w:rsidRPr="00443193">
              <w:rPr>
                <w:rFonts w:ascii="Times New Roman" w:hAnsi="Times New Roman" w:cs="Times New Roman"/>
                <w:b/>
                <w:sz w:val="24"/>
                <w:szCs w:val="24"/>
              </w:rPr>
              <w:t>О нормативных правовых актах Кыргызской Республики</w:t>
            </w:r>
          </w:p>
        </w:tc>
      </w:tr>
      <w:tr w:rsidR="00443193" w:rsidRPr="00443193" w14:paraId="5D51AF45" w14:textId="77777777" w:rsidTr="000A5F9D">
        <w:tc>
          <w:tcPr>
            <w:tcW w:w="6996" w:type="dxa"/>
          </w:tcPr>
          <w:p w14:paraId="0DFA30A4" w14:textId="7F4D46FC" w:rsidR="006E4F25" w:rsidRPr="006E4F25" w:rsidRDefault="006E4F25" w:rsidP="006E4F25">
            <w:pPr>
              <w:shd w:val="clear" w:color="auto" w:fill="FFFFFF"/>
              <w:ind w:firstLine="397"/>
              <w:jc w:val="both"/>
              <w:rPr>
                <w:rFonts w:ascii="Times New Roman" w:eastAsia="Times New Roman" w:hAnsi="Times New Roman" w:cs="Times New Roman"/>
                <w:b/>
                <w:bCs/>
                <w:sz w:val="24"/>
                <w:szCs w:val="24"/>
                <w:lang w:eastAsia="ru-RU"/>
              </w:rPr>
            </w:pPr>
            <w:r w:rsidRPr="006E4F25">
              <w:rPr>
                <w:rFonts w:ascii="Times New Roman" w:eastAsia="Times New Roman" w:hAnsi="Times New Roman" w:cs="Times New Roman"/>
                <w:b/>
                <w:bCs/>
                <w:sz w:val="24"/>
                <w:szCs w:val="24"/>
                <w:lang w:eastAsia="ru-RU"/>
              </w:rPr>
              <w:t>Статья 4. Виды нормативных правовых актов</w:t>
            </w:r>
          </w:p>
          <w:p w14:paraId="5228C417"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1. Нормативные правовые акты подразделяются на следующие виды:</w:t>
            </w:r>
          </w:p>
          <w:p w14:paraId="00F78F42"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Конституция - нормативный правовой акт, имеющий высшую юридическую силу и закрепляющий основополагающие принципы и нормы правового регулирования важнейших общественных отношений, создающий правовую основу для принятия законов и других нормативных правовых актов;</w:t>
            </w:r>
          </w:p>
          <w:p w14:paraId="343F95D8"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конституционный закон - нормативный правовой акт, принимаемый </w:t>
            </w:r>
            <w:proofErr w:type="spellStart"/>
            <w:r w:rsidRPr="006E4F25">
              <w:rPr>
                <w:rFonts w:ascii="Times New Roman" w:eastAsia="Times New Roman" w:hAnsi="Times New Roman" w:cs="Times New Roman"/>
                <w:sz w:val="24"/>
                <w:szCs w:val="24"/>
                <w:lang w:eastAsia="ru-RU"/>
              </w:rPr>
              <w:t>Жогорку</w:t>
            </w:r>
            <w:proofErr w:type="spellEnd"/>
            <w:r w:rsidRPr="006E4F25">
              <w:rPr>
                <w:rFonts w:ascii="Times New Roman" w:eastAsia="Times New Roman" w:hAnsi="Times New Roman" w:cs="Times New Roman"/>
                <w:sz w:val="24"/>
                <w:szCs w:val="24"/>
                <w:lang w:eastAsia="ru-RU"/>
              </w:rPr>
              <w:t xml:space="preserve"> </w:t>
            </w:r>
            <w:proofErr w:type="spellStart"/>
            <w:r w:rsidRPr="006E4F25">
              <w:rPr>
                <w:rFonts w:ascii="Times New Roman" w:eastAsia="Times New Roman" w:hAnsi="Times New Roman" w:cs="Times New Roman"/>
                <w:sz w:val="24"/>
                <w:szCs w:val="24"/>
                <w:lang w:eastAsia="ru-RU"/>
              </w:rPr>
              <w:t>Кенешем</w:t>
            </w:r>
            <w:proofErr w:type="spellEnd"/>
            <w:r w:rsidRPr="006E4F25">
              <w:rPr>
                <w:rFonts w:ascii="Times New Roman" w:eastAsia="Times New Roman" w:hAnsi="Times New Roman" w:cs="Times New Roman"/>
                <w:sz w:val="24"/>
                <w:szCs w:val="24"/>
                <w:lang w:eastAsia="ru-RU"/>
              </w:rPr>
              <w:t xml:space="preserve"> Кыргызской Республики (далее - Жогорку Кенеш) в установленном Конституцией Кыргызской Республики (далее - Конституция) порядке и по определенным ею вопросам;</w:t>
            </w:r>
          </w:p>
          <w:p w14:paraId="06644229"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кодекс - нормативный правовой акт, обеспечивающий системное регулирование однородных общественных отношений;</w:t>
            </w:r>
          </w:p>
          <w:p w14:paraId="4F4AD0D5"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закон - нормативный правовой акт, принимаемый </w:t>
            </w:r>
            <w:proofErr w:type="spellStart"/>
            <w:r w:rsidRPr="006E4F25">
              <w:rPr>
                <w:rFonts w:ascii="Times New Roman" w:eastAsia="Times New Roman" w:hAnsi="Times New Roman" w:cs="Times New Roman"/>
                <w:sz w:val="24"/>
                <w:szCs w:val="24"/>
                <w:lang w:eastAsia="ru-RU"/>
              </w:rPr>
              <w:t>Жогорку</w:t>
            </w:r>
            <w:proofErr w:type="spellEnd"/>
            <w:r w:rsidRPr="006E4F25">
              <w:rPr>
                <w:rFonts w:ascii="Times New Roman" w:eastAsia="Times New Roman" w:hAnsi="Times New Roman" w:cs="Times New Roman"/>
                <w:sz w:val="24"/>
                <w:szCs w:val="24"/>
                <w:lang w:eastAsia="ru-RU"/>
              </w:rPr>
              <w:t xml:space="preserve"> </w:t>
            </w:r>
            <w:proofErr w:type="spellStart"/>
            <w:r w:rsidRPr="006E4F25">
              <w:rPr>
                <w:rFonts w:ascii="Times New Roman" w:eastAsia="Times New Roman" w:hAnsi="Times New Roman" w:cs="Times New Roman"/>
                <w:sz w:val="24"/>
                <w:szCs w:val="24"/>
                <w:lang w:eastAsia="ru-RU"/>
              </w:rPr>
              <w:t>Кенешем</w:t>
            </w:r>
            <w:proofErr w:type="spellEnd"/>
            <w:r w:rsidRPr="006E4F25">
              <w:rPr>
                <w:rFonts w:ascii="Times New Roman" w:eastAsia="Times New Roman" w:hAnsi="Times New Roman" w:cs="Times New Roman"/>
                <w:sz w:val="24"/>
                <w:szCs w:val="24"/>
                <w:lang w:eastAsia="ru-RU"/>
              </w:rPr>
              <w:t xml:space="preserve"> в установленном порядке и регулирующий наиболее важные общественные отношения в соответствующей сфере;</w:t>
            </w:r>
          </w:p>
          <w:p w14:paraId="043A6AD7"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указ Президента Кыргызской Республики - нормативный правовой акт, издаваемый Президентом Кыргызской Республики (далее - Президент) и соответствующий требованиям, указанным </w:t>
            </w:r>
            <w:r w:rsidRPr="006E4F25">
              <w:rPr>
                <w:rFonts w:ascii="Times New Roman" w:eastAsia="Times New Roman" w:hAnsi="Times New Roman" w:cs="Times New Roman"/>
                <w:sz w:val="24"/>
                <w:szCs w:val="24"/>
                <w:lang w:eastAsia="ru-RU"/>
              </w:rPr>
              <w:lastRenderedPageBreak/>
              <w:t>в настоящем Законе;</w:t>
            </w:r>
          </w:p>
          <w:p w14:paraId="502161AB"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постановление Жогорку Кенеша - нормативный правовой акт, принимаемый </w:t>
            </w:r>
            <w:proofErr w:type="spellStart"/>
            <w:r w:rsidRPr="006E4F25">
              <w:rPr>
                <w:rFonts w:ascii="Times New Roman" w:eastAsia="Times New Roman" w:hAnsi="Times New Roman" w:cs="Times New Roman"/>
                <w:sz w:val="24"/>
                <w:szCs w:val="24"/>
                <w:lang w:eastAsia="ru-RU"/>
              </w:rPr>
              <w:t>Жогорку</w:t>
            </w:r>
            <w:proofErr w:type="spellEnd"/>
            <w:r w:rsidRPr="006E4F25">
              <w:rPr>
                <w:rFonts w:ascii="Times New Roman" w:eastAsia="Times New Roman" w:hAnsi="Times New Roman" w:cs="Times New Roman"/>
                <w:sz w:val="24"/>
                <w:szCs w:val="24"/>
                <w:lang w:eastAsia="ru-RU"/>
              </w:rPr>
              <w:t xml:space="preserve"> </w:t>
            </w:r>
            <w:proofErr w:type="spellStart"/>
            <w:r w:rsidRPr="006E4F25">
              <w:rPr>
                <w:rFonts w:ascii="Times New Roman" w:eastAsia="Times New Roman" w:hAnsi="Times New Roman" w:cs="Times New Roman"/>
                <w:sz w:val="24"/>
                <w:szCs w:val="24"/>
                <w:lang w:eastAsia="ru-RU"/>
              </w:rPr>
              <w:t>Кенешем</w:t>
            </w:r>
            <w:proofErr w:type="spellEnd"/>
            <w:r w:rsidRPr="006E4F25">
              <w:rPr>
                <w:rFonts w:ascii="Times New Roman" w:eastAsia="Times New Roman" w:hAnsi="Times New Roman" w:cs="Times New Roman"/>
                <w:sz w:val="24"/>
                <w:szCs w:val="24"/>
                <w:lang w:eastAsia="ru-RU"/>
              </w:rPr>
              <w:t xml:space="preserve"> по вопросам, отнесенным к его ведению Конституцией, и соответствующий требованиям, указанным в настоящем Законе;</w:t>
            </w:r>
          </w:p>
          <w:p w14:paraId="2BACB35D"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постановление Правительства Кыргызской Республики - нормативный правовой акт, принимаемый Правительством Кыргызской Республики (далее Правительство), на основе и во исполнение нормативных правовых актов, имеющих более высокую юридическую силу, соответствующий требованиям, указанным в настоящем Законе;</w:t>
            </w:r>
          </w:p>
          <w:p w14:paraId="1B69D340"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постановление Национального банка Кыргызской Республики (далее Национальный банк) - нормативный правовой акт, принимаемый Правлением Национального банка на основе и во исполнение нормативных правовых актов, имеющих более высокую юридическую силу, в пределах своей компетенции, и соответствующий требованиям, указанным в настоящем Законе;</w:t>
            </w:r>
          </w:p>
          <w:p w14:paraId="45D9F745"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постановление Центральной комиссии по выборам и проведению референдумов Кыргызской Республики - нормативный правовой акт, принимаемый Центральной комиссией по выборам и проведению референдумов Кыргызской Республики (далее - Центральная комиссия по выборам и проведению референдумов) на основе и во исполнение нормативных правовых актов, имеющих более высокую юридическую силу, в пределах своей компетенции, и соответствующий требованиям, указанным в настоящем Законе;</w:t>
            </w:r>
          </w:p>
          <w:p w14:paraId="748DACB5" w14:textId="718A45D2" w:rsidR="00CE19A4" w:rsidRPr="00443193"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постановления представительных органов местного самоуправления нормативные правовые акты, принимаемые на основе и во исполнение нормативных правовых актов, имеющих более высокую силу, в пределах компетенции представительных органов местного самоуправления, с целью решения вопросов местного значения, и имеющие обязательную юридическую силу на соответствующей территории.</w:t>
            </w:r>
          </w:p>
        </w:tc>
        <w:tc>
          <w:tcPr>
            <w:tcW w:w="6997" w:type="dxa"/>
          </w:tcPr>
          <w:p w14:paraId="7A4DC6E5" w14:textId="3D7C603A" w:rsidR="006E4F25" w:rsidRPr="006E4F25" w:rsidRDefault="006E4F25" w:rsidP="006E4F25">
            <w:pPr>
              <w:shd w:val="clear" w:color="auto" w:fill="FFFFFF"/>
              <w:ind w:firstLine="397"/>
              <w:jc w:val="both"/>
              <w:rPr>
                <w:rFonts w:ascii="Times New Roman" w:eastAsia="Times New Roman" w:hAnsi="Times New Roman" w:cs="Times New Roman"/>
                <w:b/>
                <w:bCs/>
                <w:sz w:val="24"/>
                <w:szCs w:val="24"/>
                <w:lang w:eastAsia="ru-RU"/>
              </w:rPr>
            </w:pPr>
            <w:r w:rsidRPr="006E4F25">
              <w:rPr>
                <w:rFonts w:ascii="Times New Roman" w:eastAsia="Times New Roman" w:hAnsi="Times New Roman" w:cs="Times New Roman"/>
                <w:b/>
                <w:bCs/>
                <w:sz w:val="24"/>
                <w:szCs w:val="24"/>
                <w:lang w:eastAsia="ru-RU"/>
              </w:rPr>
              <w:lastRenderedPageBreak/>
              <w:t>Статья 4. Виды нормативных правовых актов</w:t>
            </w:r>
          </w:p>
          <w:p w14:paraId="14D44B3C"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1. Нормативные правовые акты подразделяются на следующие виды:</w:t>
            </w:r>
          </w:p>
          <w:p w14:paraId="2F570302"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Конституция - нормативный правовой акт, имеющий высшую юридическую силу и закрепляющий основополагающие принципы и нормы правового регулирования важнейших общественных отношений, создающий правовую основу для принятия законов и других нормативных правовых актов;</w:t>
            </w:r>
          </w:p>
          <w:p w14:paraId="381B1EC5"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конституционный закон - нормативный правовой акт, принимаемый </w:t>
            </w:r>
            <w:proofErr w:type="spellStart"/>
            <w:r w:rsidRPr="006E4F25">
              <w:rPr>
                <w:rFonts w:ascii="Times New Roman" w:eastAsia="Times New Roman" w:hAnsi="Times New Roman" w:cs="Times New Roman"/>
                <w:sz w:val="24"/>
                <w:szCs w:val="24"/>
                <w:lang w:eastAsia="ru-RU"/>
              </w:rPr>
              <w:t>Жогорку</w:t>
            </w:r>
            <w:proofErr w:type="spellEnd"/>
            <w:r w:rsidRPr="006E4F25">
              <w:rPr>
                <w:rFonts w:ascii="Times New Roman" w:eastAsia="Times New Roman" w:hAnsi="Times New Roman" w:cs="Times New Roman"/>
                <w:sz w:val="24"/>
                <w:szCs w:val="24"/>
                <w:lang w:eastAsia="ru-RU"/>
              </w:rPr>
              <w:t xml:space="preserve"> </w:t>
            </w:r>
            <w:proofErr w:type="spellStart"/>
            <w:r w:rsidRPr="006E4F25">
              <w:rPr>
                <w:rFonts w:ascii="Times New Roman" w:eastAsia="Times New Roman" w:hAnsi="Times New Roman" w:cs="Times New Roman"/>
                <w:sz w:val="24"/>
                <w:szCs w:val="24"/>
                <w:lang w:eastAsia="ru-RU"/>
              </w:rPr>
              <w:t>Кенешем</w:t>
            </w:r>
            <w:proofErr w:type="spellEnd"/>
            <w:r w:rsidRPr="006E4F25">
              <w:rPr>
                <w:rFonts w:ascii="Times New Roman" w:eastAsia="Times New Roman" w:hAnsi="Times New Roman" w:cs="Times New Roman"/>
                <w:sz w:val="24"/>
                <w:szCs w:val="24"/>
                <w:lang w:eastAsia="ru-RU"/>
              </w:rPr>
              <w:t xml:space="preserve"> Кыргызской Республики (далее - Жогорку Кенеш) в установленном Конституцией Кыргызской Республики (далее - Конституция) порядке и по определенным ею вопросам;</w:t>
            </w:r>
          </w:p>
          <w:p w14:paraId="03784A81"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кодекс - нормативный правовой акт, обеспечивающий системное регулирование однородных общественных отношений;</w:t>
            </w:r>
          </w:p>
          <w:p w14:paraId="38CEEFA9"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закон - нормативный правовой акт, принимаемый </w:t>
            </w:r>
            <w:proofErr w:type="spellStart"/>
            <w:r w:rsidRPr="006E4F25">
              <w:rPr>
                <w:rFonts w:ascii="Times New Roman" w:eastAsia="Times New Roman" w:hAnsi="Times New Roman" w:cs="Times New Roman"/>
                <w:sz w:val="24"/>
                <w:szCs w:val="24"/>
                <w:lang w:eastAsia="ru-RU"/>
              </w:rPr>
              <w:t>Жогорку</w:t>
            </w:r>
            <w:proofErr w:type="spellEnd"/>
            <w:r w:rsidRPr="006E4F25">
              <w:rPr>
                <w:rFonts w:ascii="Times New Roman" w:eastAsia="Times New Roman" w:hAnsi="Times New Roman" w:cs="Times New Roman"/>
                <w:sz w:val="24"/>
                <w:szCs w:val="24"/>
                <w:lang w:eastAsia="ru-RU"/>
              </w:rPr>
              <w:t xml:space="preserve"> </w:t>
            </w:r>
            <w:proofErr w:type="spellStart"/>
            <w:r w:rsidRPr="006E4F25">
              <w:rPr>
                <w:rFonts w:ascii="Times New Roman" w:eastAsia="Times New Roman" w:hAnsi="Times New Roman" w:cs="Times New Roman"/>
                <w:sz w:val="24"/>
                <w:szCs w:val="24"/>
                <w:lang w:eastAsia="ru-RU"/>
              </w:rPr>
              <w:t>Кенешем</w:t>
            </w:r>
            <w:proofErr w:type="spellEnd"/>
            <w:r w:rsidRPr="006E4F25">
              <w:rPr>
                <w:rFonts w:ascii="Times New Roman" w:eastAsia="Times New Roman" w:hAnsi="Times New Roman" w:cs="Times New Roman"/>
                <w:sz w:val="24"/>
                <w:szCs w:val="24"/>
                <w:lang w:eastAsia="ru-RU"/>
              </w:rPr>
              <w:t xml:space="preserve"> в установленном порядке и регулирующий наиболее важные общественные отношения в соответствующей сфере;</w:t>
            </w:r>
          </w:p>
          <w:p w14:paraId="75CCF418"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указ Президента Кыргызской Республики - нормативный правовой акт, издаваемый Президентом Кыргызской Республики (далее - Президент) и соответствующий требованиям, указанным </w:t>
            </w:r>
            <w:r w:rsidRPr="006E4F25">
              <w:rPr>
                <w:rFonts w:ascii="Times New Roman" w:eastAsia="Times New Roman" w:hAnsi="Times New Roman" w:cs="Times New Roman"/>
                <w:sz w:val="24"/>
                <w:szCs w:val="24"/>
                <w:lang w:eastAsia="ru-RU"/>
              </w:rPr>
              <w:lastRenderedPageBreak/>
              <w:t>в настоящем Законе;</w:t>
            </w:r>
          </w:p>
          <w:p w14:paraId="52BD246B"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 xml:space="preserve">постановление Жогорку Кенеша - нормативный правовой акт, принимаемый </w:t>
            </w:r>
            <w:proofErr w:type="spellStart"/>
            <w:r w:rsidRPr="006E4F25">
              <w:rPr>
                <w:rFonts w:ascii="Times New Roman" w:eastAsia="Times New Roman" w:hAnsi="Times New Roman" w:cs="Times New Roman"/>
                <w:sz w:val="24"/>
                <w:szCs w:val="24"/>
                <w:lang w:eastAsia="ru-RU"/>
              </w:rPr>
              <w:t>Жогорку</w:t>
            </w:r>
            <w:proofErr w:type="spellEnd"/>
            <w:r w:rsidRPr="006E4F25">
              <w:rPr>
                <w:rFonts w:ascii="Times New Roman" w:eastAsia="Times New Roman" w:hAnsi="Times New Roman" w:cs="Times New Roman"/>
                <w:sz w:val="24"/>
                <w:szCs w:val="24"/>
                <w:lang w:eastAsia="ru-RU"/>
              </w:rPr>
              <w:t xml:space="preserve"> </w:t>
            </w:r>
            <w:proofErr w:type="spellStart"/>
            <w:r w:rsidRPr="006E4F25">
              <w:rPr>
                <w:rFonts w:ascii="Times New Roman" w:eastAsia="Times New Roman" w:hAnsi="Times New Roman" w:cs="Times New Roman"/>
                <w:sz w:val="24"/>
                <w:szCs w:val="24"/>
                <w:lang w:eastAsia="ru-RU"/>
              </w:rPr>
              <w:t>Кенешем</w:t>
            </w:r>
            <w:proofErr w:type="spellEnd"/>
            <w:r w:rsidRPr="006E4F25">
              <w:rPr>
                <w:rFonts w:ascii="Times New Roman" w:eastAsia="Times New Roman" w:hAnsi="Times New Roman" w:cs="Times New Roman"/>
                <w:sz w:val="24"/>
                <w:szCs w:val="24"/>
                <w:lang w:eastAsia="ru-RU"/>
              </w:rPr>
              <w:t xml:space="preserve"> по вопросам, отнесенным к его ведению Конституцией, и соответствующий требованиям, указанным в настоящем Законе;</w:t>
            </w:r>
          </w:p>
          <w:p w14:paraId="3D2B05B2"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постановление Правительства Кыргызской Республики - нормативный правовой акт, принимаемый Правительством Кыргызской Республики (далее Правительство), на основе и во исполнение нормативных правовых актов, имеющих более высокую юридическую силу, соответствующий требованиям, указанным в настоящем Законе;</w:t>
            </w:r>
          </w:p>
          <w:p w14:paraId="36865BED"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постановление Национального банка Кыргызской Республики (далее Национальный банк) - нормативный правовой акт, принимаемый Правлением Национального банка на основе и во исполнение нормативных правовых актов, имеющих более высокую юридическую силу, в пределах своей компетенции, и соответствующий требованиям, указанным в настоящем Законе;</w:t>
            </w:r>
          </w:p>
          <w:p w14:paraId="5B8159E7" w14:textId="77777777" w:rsidR="006E4F25" w:rsidRPr="006E4F25"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постановление Центральной комиссии по выборам и проведению референдумов Кыргызской Республики - нормативный правовой акт, принимаемый Центральной комиссией по выборам и проведению референдумов Кыргызской Республики (далее - Центральная комиссия по выборам и проведению референдумов) на основе и во исполнение нормативных правовых актов, имеющих более высокую юридическую силу, в пределах своей компетенции, и соответствующий требованиям, указанным в настоящем Законе;</w:t>
            </w:r>
          </w:p>
          <w:p w14:paraId="6725D2DE" w14:textId="77777777" w:rsidR="00CE19A4" w:rsidRPr="00443193" w:rsidRDefault="006E4F25" w:rsidP="006E4F25">
            <w:pPr>
              <w:shd w:val="clear" w:color="auto" w:fill="FFFFFF"/>
              <w:ind w:firstLine="39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постановления представительных органов местного самоуправления нормативные правовые акты, принимаемые на основе и во исполнение нормативных правовых актов, имеющих более высокую силу, в пределах компетенции представительных органов местного самоуправления, с целью решения вопросов местного значения, и имеющие обязательную юридическую силу на соответствующей территории</w:t>
            </w:r>
            <w:r w:rsidRPr="00443193">
              <w:rPr>
                <w:rFonts w:ascii="Times New Roman" w:eastAsia="Times New Roman" w:hAnsi="Times New Roman" w:cs="Times New Roman"/>
                <w:sz w:val="24"/>
                <w:szCs w:val="24"/>
                <w:lang w:eastAsia="ru-RU"/>
              </w:rPr>
              <w:t>;</w:t>
            </w:r>
          </w:p>
          <w:p w14:paraId="7A27A0D3" w14:textId="62AB026C" w:rsidR="006E4F25" w:rsidRPr="00443193" w:rsidRDefault="006E4F25" w:rsidP="006E4F25">
            <w:pPr>
              <w:shd w:val="clear" w:color="auto" w:fill="FFFFFF"/>
              <w:ind w:firstLine="397"/>
              <w:jc w:val="both"/>
              <w:rPr>
                <w:rFonts w:ascii="Times New Roman" w:eastAsia="Times New Roman" w:hAnsi="Times New Roman" w:cs="Times New Roman"/>
                <w:b/>
                <w:bCs/>
                <w:sz w:val="24"/>
                <w:szCs w:val="24"/>
                <w:lang w:eastAsia="ru-RU"/>
              </w:rPr>
            </w:pPr>
            <w:r w:rsidRPr="00443193">
              <w:rPr>
                <w:rFonts w:ascii="Times New Roman" w:eastAsia="Times New Roman" w:hAnsi="Times New Roman" w:cs="Times New Roman"/>
                <w:b/>
                <w:bCs/>
                <w:sz w:val="24"/>
                <w:szCs w:val="24"/>
                <w:lang w:eastAsia="ru-RU"/>
              </w:rPr>
              <w:t xml:space="preserve">постановление Совета по управлению Международным </w:t>
            </w:r>
            <w:r w:rsidRPr="00443193">
              <w:rPr>
                <w:rFonts w:ascii="Times New Roman" w:eastAsia="Times New Roman" w:hAnsi="Times New Roman" w:cs="Times New Roman"/>
                <w:b/>
                <w:bCs/>
                <w:sz w:val="24"/>
                <w:szCs w:val="24"/>
                <w:lang w:eastAsia="ru-RU"/>
              </w:rPr>
              <w:lastRenderedPageBreak/>
              <w:t>финансовым центром «Бишкек».</w:t>
            </w:r>
          </w:p>
        </w:tc>
      </w:tr>
      <w:tr w:rsidR="00443193" w:rsidRPr="00443193" w14:paraId="58A74D97" w14:textId="77777777" w:rsidTr="000A5F9D">
        <w:tc>
          <w:tcPr>
            <w:tcW w:w="6996" w:type="dxa"/>
          </w:tcPr>
          <w:p w14:paraId="7BB7CA40" w14:textId="77777777" w:rsidR="000F6659" w:rsidRPr="006E4F25" w:rsidRDefault="000F6659" w:rsidP="000F6659">
            <w:pPr>
              <w:shd w:val="clear" w:color="auto" w:fill="FFFFFF"/>
              <w:ind w:firstLine="567"/>
              <w:jc w:val="both"/>
              <w:rPr>
                <w:rFonts w:ascii="Times New Roman" w:eastAsia="Times New Roman" w:hAnsi="Times New Roman" w:cs="Times New Roman"/>
                <w:b/>
                <w:bCs/>
                <w:sz w:val="24"/>
                <w:szCs w:val="24"/>
                <w:lang w:eastAsia="ru-RU"/>
              </w:rPr>
            </w:pPr>
            <w:r w:rsidRPr="006E4F25">
              <w:rPr>
                <w:rFonts w:ascii="Times New Roman" w:eastAsia="Times New Roman" w:hAnsi="Times New Roman" w:cs="Times New Roman"/>
                <w:b/>
                <w:bCs/>
                <w:sz w:val="24"/>
                <w:szCs w:val="24"/>
                <w:lang w:eastAsia="ru-RU"/>
              </w:rPr>
              <w:lastRenderedPageBreak/>
              <w:t>Статья 5. Нормотворческие органы (должностные лица)</w:t>
            </w:r>
          </w:p>
          <w:p w14:paraId="54D6E48C"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Правом принимать (издавать) нормативные правовые акты наделены следующие нормотворческие органы (должностные лица):</w:t>
            </w:r>
          </w:p>
          <w:p w14:paraId="530AACE5"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Президент;</w:t>
            </w:r>
          </w:p>
          <w:p w14:paraId="5B97A575"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Жогорку Кенеш;</w:t>
            </w:r>
          </w:p>
          <w:p w14:paraId="63B3524B"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Правительство;</w:t>
            </w:r>
          </w:p>
          <w:p w14:paraId="7168EA73"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Национальный банк;</w:t>
            </w:r>
          </w:p>
          <w:p w14:paraId="60F72A7F"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Центральная избирательная комиссия по выборам и проведению референдумов;</w:t>
            </w:r>
          </w:p>
          <w:p w14:paraId="21BDC435" w14:textId="267ADA40" w:rsidR="000F6659" w:rsidRPr="00443193" w:rsidRDefault="000F6659" w:rsidP="000F6659">
            <w:pPr>
              <w:ind w:firstLine="567"/>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представительные органы местного самоуправления</w:t>
            </w:r>
            <w:r w:rsidRPr="00443193">
              <w:rPr>
                <w:rFonts w:ascii="Times New Roman" w:eastAsia="Times New Roman" w:hAnsi="Times New Roman" w:cs="Times New Roman"/>
                <w:sz w:val="24"/>
                <w:szCs w:val="24"/>
                <w:lang w:eastAsia="ru-RU"/>
              </w:rPr>
              <w:t>;</w:t>
            </w:r>
          </w:p>
        </w:tc>
        <w:tc>
          <w:tcPr>
            <w:tcW w:w="6997" w:type="dxa"/>
          </w:tcPr>
          <w:p w14:paraId="72C740B9" w14:textId="77777777" w:rsidR="000F6659" w:rsidRPr="006E4F25" w:rsidRDefault="000F6659" w:rsidP="000F6659">
            <w:pPr>
              <w:shd w:val="clear" w:color="auto" w:fill="FFFFFF"/>
              <w:ind w:firstLine="567"/>
              <w:jc w:val="both"/>
              <w:rPr>
                <w:rFonts w:ascii="Times New Roman" w:eastAsia="Times New Roman" w:hAnsi="Times New Roman" w:cs="Times New Roman"/>
                <w:b/>
                <w:bCs/>
                <w:sz w:val="24"/>
                <w:szCs w:val="24"/>
                <w:lang w:eastAsia="ru-RU"/>
              </w:rPr>
            </w:pPr>
            <w:r w:rsidRPr="006E4F25">
              <w:rPr>
                <w:rFonts w:ascii="Times New Roman" w:eastAsia="Times New Roman" w:hAnsi="Times New Roman" w:cs="Times New Roman"/>
                <w:b/>
                <w:bCs/>
                <w:sz w:val="24"/>
                <w:szCs w:val="24"/>
                <w:lang w:eastAsia="ru-RU"/>
              </w:rPr>
              <w:t>Статья 5. Нормотворческие органы (должностные лица)</w:t>
            </w:r>
          </w:p>
          <w:p w14:paraId="610AEF84"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Правом принимать (издавать) нормативные правовые акты наделены следующие нормотворческие органы (должностные лица):</w:t>
            </w:r>
          </w:p>
          <w:p w14:paraId="7B9393F6"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Президент;</w:t>
            </w:r>
          </w:p>
          <w:p w14:paraId="67A02B9E"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Жогорку Кенеш;</w:t>
            </w:r>
          </w:p>
          <w:p w14:paraId="06B631EE"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Правительство;</w:t>
            </w:r>
          </w:p>
          <w:p w14:paraId="16A62FA9"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Национальный банк;</w:t>
            </w:r>
          </w:p>
          <w:p w14:paraId="007F22B7" w14:textId="77777777" w:rsidR="000F6659" w:rsidRPr="006E4F25" w:rsidRDefault="000F6659" w:rsidP="000F6659">
            <w:pPr>
              <w:shd w:val="clear" w:color="auto" w:fill="FFFFFF"/>
              <w:ind w:firstLine="567"/>
              <w:jc w:val="both"/>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Центральная избирательная комиссия по выборам и проведению референдумов;</w:t>
            </w:r>
          </w:p>
          <w:p w14:paraId="6C92196C" w14:textId="77777777" w:rsidR="000F6659" w:rsidRPr="00443193" w:rsidRDefault="000F6659" w:rsidP="000F6659">
            <w:pPr>
              <w:ind w:firstLine="567"/>
              <w:rPr>
                <w:rFonts w:ascii="Times New Roman" w:eastAsia="Times New Roman" w:hAnsi="Times New Roman" w:cs="Times New Roman"/>
                <w:sz w:val="24"/>
                <w:szCs w:val="24"/>
                <w:lang w:eastAsia="ru-RU"/>
              </w:rPr>
            </w:pPr>
            <w:r w:rsidRPr="006E4F25">
              <w:rPr>
                <w:rFonts w:ascii="Times New Roman" w:eastAsia="Times New Roman" w:hAnsi="Times New Roman" w:cs="Times New Roman"/>
                <w:sz w:val="24"/>
                <w:szCs w:val="24"/>
                <w:lang w:eastAsia="ru-RU"/>
              </w:rPr>
              <w:t>представительные органы местного самоуправления</w:t>
            </w:r>
            <w:r w:rsidRPr="00443193">
              <w:rPr>
                <w:rFonts w:ascii="Times New Roman" w:eastAsia="Times New Roman" w:hAnsi="Times New Roman" w:cs="Times New Roman"/>
                <w:sz w:val="24"/>
                <w:szCs w:val="24"/>
                <w:lang w:eastAsia="ru-RU"/>
              </w:rPr>
              <w:t>;</w:t>
            </w:r>
          </w:p>
          <w:p w14:paraId="081CEC71" w14:textId="50EF79E1" w:rsidR="000F6659" w:rsidRPr="00443193" w:rsidRDefault="000F6659" w:rsidP="000F6659">
            <w:pPr>
              <w:ind w:firstLine="567"/>
              <w:rPr>
                <w:rFonts w:ascii="Times New Roman" w:hAnsi="Times New Roman" w:cs="Times New Roman"/>
                <w:b/>
                <w:sz w:val="24"/>
                <w:szCs w:val="24"/>
              </w:rPr>
            </w:pPr>
            <w:bookmarkStart w:id="5" w:name="_Hlk81502255"/>
            <w:r w:rsidRPr="00443193">
              <w:rPr>
                <w:rFonts w:ascii="Times New Roman" w:eastAsia="Times New Roman" w:hAnsi="Times New Roman" w:cs="Times New Roman"/>
                <w:b/>
                <w:bCs/>
                <w:sz w:val="24"/>
                <w:szCs w:val="24"/>
                <w:lang w:eastAsia="ru-RU"/>
              </w:rPr>
              <w:t>Совет по управлению Международным  финансовым центром «Бишкек».</w:t>
            </w:r>
            <w:bookmarkEnd w:id="5"/>
          </w:p>
        </w:tc>
      </w:tr>
      <w:tr w:rsidR="00443193" w:rsidRPr="00443193" w14:paraId="2731BE6A" w14:textId="77777777" w:rsidTr="000A5F9D">
        <w:tc>
          <w:tcPr>
            <w:tcW w:w="6996" w:type="dxa"/>
          </w:tcPr>
          <w:p w14:paraId="612BC3D7" w14:textId="77777777" w:rsidR="008005AC" w:rsidRPr="008005AC" w:rsidRDefault="008005AC" w:rsidP="008005AC">
            <w:pPr>
              <w:shd w:val="clear" w:color="auto" w:fill="FFFFFF"/>
              <w:spacing w:line="276" w:lineRule="atLeast"/>
              <w:ind w:firstLine="567"/>
              <w:rPr>
                <w:rFonts w:ascii="Times New Roman" w:eastAsia="Times New Roman" w:hAnsi="Times New Roman" w:cs="Times New Roman"/>
                <w:sz w:val="24"/>
                <w:szCs w:val="24"/>
                <w:lang w:eastAsia="ru-RU"/>
              </w:rPr>
            </w:pPr>
            <w:r w:rsidRPr="008005AC">
              <w:rPr>
                <w:rFonts w:ascii="Times New Roman" w:eastAsia="Times New Roman" w:hAnsi="Times New Roman" w:cs="Times New Roman"/>
                <w:b/>
                <w:bCs/>
                <w:sz w:val="24"/>
                <w:szCs w:val="24"/>
                <w:lang w:eastAsia="ru-RU"/>
              </w:rPr>
              <w:t>Статья 2. Сфера применения настоящего Закона</w:t>
            </w:r>
          </w:p>
          <w:p w14:paraId="67050005"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1. Настоящий Закон регулирует отношения, возникающие между органами исполнительной власти, физическими и юридическими лицами в связи с осуществлением лицензирования отдельных видов деятельности, действий, операций, в том числе по использованию ограниченных государственных ресурсов (далее - деятельность).</w:t>
            </w:r>
          </w:p>
          <w:p w14:paraId="45DEB5C1"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2. Настоящий Закон устанавливает исчерпывающий перечень лицензий и разрешений.</w:t>
            </w:r>
          </w:p>
          <w:p w14:paraId="0BEF8336"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3. Действие настоящего Закона не распространяется:</w:t>
            </w:r>
          </w:p>
          <w:p w14:paraId="7E8956C6"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1) на гражданско-правовые отношения, связанные с выдачей лицензий и разрешений в рамках заключенного между физическими и (или) юридическими лицами договора;</w:t>
            </w:r>
          </w:p>
          <w:p w14:paraId="75D2F7EA"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2) на государственную регистрационную систему;</w:t>
            </w:r>
          </w:p>
          <w:p w14:paraId="397DD44E"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3) на систему оценки квалификации и профессиональных навыков;</w:t>
            </w:r>
          </w:p>
          <w:p w14:paraId="25588FF2" w14:textId="495F4D56" w:rsidR="008005AC" w:rsidRPr="00443193"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4) на область оценки соответствия в сфере технического регулирования.</w:t>
            </w:r>
          </w:p>
        </w:tc>
        <w:tc>
          <w:tcPr>
            <w:tcW w:w="6997" w:type="dxa"/>
          </w:tcPr>
          <w:p w14:paraId="79591019" w14:textId="77777777" w:rsidR="008005AC" w:rsidRPr="008005AC" w:rsidRDefault="008005AC" w:rsidP="008005AC">
            <w:pPr>
              <w:shd w:val="clear" w:color="auto" w:fill="FFFFFF"/>
              <w:spacing w:line="276" w:lineRule="atLeast"/>
              <w:ind w:firstLine="567"/>
              <w:rPr>
                <w:rFonts w:ascii="Times New Roman" w:eastAsia="Times New Roman" w:hAnsi="Times New Roman" w:cs="Times New Roman"/>
                <w:sz w:val="24"/>
                <w:szCs w:val="24"/>
                <w:lang w:eastAsia="ru-RU"/>
              </w:rPr>
            </w:pPr>
            <w:r w:rsidRPr="008005AC">
              <w:rPr>
                <w:rFonts w:ascii="Times New Roman" w:eastAsia="Times New Roman" w:hAnsi="Times New Roman" w:cs="Times New Roman"/>
                <w:b/>
                <w:bCs/>
                <w:sz w:val="24"/>
                <w:szCs w:val="24"/>
                <w:lang w:eastAsia="ru-RU"/>
              </w:rPr>
              <w:t>Статья 2. Сфера применения настоящего Закона</w:t>
            </w:r>
          </w:p>
          <w:p w14:paraId="68CB992C"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1. Настоящий Закон регулирует отношения, возникающие между органами исполнительной власти, физическими и юридическими лицами в связи с осуществлением лицензирования отдельных видов деятельности, действий, операций, в том числе по использованию ограниченных государственных ресурсов (далее - деятельность).</w:t>
            </w:r>
          </w:p>
          <w:p w14:paraId="65C02431"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2. Настоящий Закон устанавливает исчерпывающий перечень лицензий и разрешений.</w:t>
            </w:r>
          </w:p>
          <w:p w14:paraId="17396BA2"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3. Действие настоящего Закона не распространяется:</w:t>
            </w:r>
          </w:p>
          <w:p w14:paraId="10E2D4AF"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1) на гражданско-правовые отношения, связанные с выдачей лицензий и разрешений в рамках заключенного между физическими и (или) юридическими лицами договора;</w:t>
            </w:r>
          </w:p>
          <w:p w14:paraId="69060534"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2) на государственную регистрационную систему;</w:t>
            </w:r>
          </w:p>
          <w:p w14:paraId="27028E9C" w14:textId="77777777" w:rsidR="008005AC" w:rsidRPr="008005AC" w:rsidRDefault="008005AC" w:rsidP="008005AC">
            <w:pPr>
              <w:shd w:val="clear" w:color="auto" w:fill="FFFFFF"/>
              <w:spacing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3) на систему оценки квалификации и профессиональных навыков;</w:t>
            </w:r>
          </w:p>
          <w:p w14:paraId="78ECC4F0" w14:textId="77777777" w:rsidR="008005AC" w:rsidRPr="00443193" w:rsidRDefault="008005AC" w:rsidP="008005AC">
            <w:pPr>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4) на область оценки соответствия в сфере технического регулирования</w:t>
            </w:r>
            <w:r w:rsidRPr="00443193">
              <w:rPr>
                <w:rFonts w:ascii="Times New Roman" w:eastAsia="Times New Roman" w:hAnsi="Times New Roman" w:cs="Times New Roman"/>
                <w:sz w:val="24"/>
                <w:szCs w:val="24"/>
                <w:lang w:eastAsia="ru-RU"/>
              </w:rPr>
              <w:t>;</w:t>
            </w:r>
          </w:p>
          <w:p w14:paraId="5196F494" w14:textId="1882C220" w:rsidR="008005AC" w:rsidRPr="00443193" w:rsidRDefault="008005AC" w:rsidP="008005AC">
            <w:pPr>
              <w:ind w:firstLine="567"/>
              <w:jc w:val="both"/>
              <w:rPr>
                <w:rFonts w:ascii="Times New Roman" w:hAnsi="Times New Roman" w:cs="Times New Roman"/>
                <w:b/>
                <w:bCs/>
                <w:sz w:val="24"/>
                <w:szCs w:val="24"/>
              </w:rPr>
            </w:pPr>
            <w:bookmarkStart w:id="6" w:name="_Hlk81502540"/>
            <w:r w:rsidRPr="00443193">
              <w:rPr>
                <w:rFonts w:ascii="Times New Roman" w:hAnsi="Times New Roman" w:cs="Times New Roman"/>
                <w:b/>
                <w:bCs/>
                <w:sz w:val="24"/>
                <w:szCs w:val="24"/>
              </w:rPr>
              <w:t>5) на осуществление деятельности вну</w:t>
            </w:r>
            <w:r w:rsidR="00E43AFE">
              <w:rPr>
                <w:rFonts w:ascii="Times New Roman" w:hAnsi="Times New Roman" w:cs="Times New Roman"/>
                <w:b/>
                <w:bCs/>
                <w:sz w:val="24"/>
                <w:szCs w:val="24"/>
              </w:rPr>
              <w:t>три Международного финансового ц</w:t>
            </w:r>
            <w:r w:rsidRPr="00443193">
              <w:rPr>
                <w:rFonts w:ascii="Times New Roman" w:hAnsi="Times New Roman" w:cs="Times New Roman"/>
                <w:b/>
                <w:bCs/>
                <w:sz w:val="24"/>
                <w:szCs w:val="24"/>
              </w:rPr>
              <w:t xml:space="preserve">ентра «Бишкек». </w:t>
            </w:r>
            <w:bookmarkEnd w:id="6"/>
          </w:p>
        </w:tc>
      </w:tr>
      <w:tr w:rsidR="00443193" w:rsidRPr="00443193" w14:paraId="58CA5085" w14:textId="77777777" w:rsidTr="000A5F9D">
        <w:tc>
          <w:tcPr>
            <w:tcW w:w="6996" w:type="dxa"/>
          </w:tcPr>
          <w:p w14:paraId="3A62AA85" w14:textId="77777777" w:rsidR="008005AC" w:rsidRPr="00443193" w:rsidRDefault="008005AC" w:rsidP="008005AC">
            <w:pPr>
              <w:jc w:val="center"/>
              <w:rPr>
                <w:rFonts w:ascii="Times New Roman" w:hAnsi="Times New Roman" w:cs="Times New Roman"/>
                <w:b/>
                <w:sz w:val="24"/>
                <w:szCs w:val="24"/>
              </w:rPr>
            </w:pPr>
          </w:p>
        </w:tc>
        <w:tc>
          <w:tcPr>
            <w:tcW w:w="6997" w:type="dxa"/>
          </w:tcPr>
          <w:p w14:paraId="76348B20" w14:textId="77777777" w:rsidR="008005AC" w:rsidRPr="00443193" w:rsidRDefault="008005AC" w:rsidP="008005AC">
            <w:pPr>
              <w:jc w:val="center"/>
              <w:rPr>
                <w:rFonts w:ascii="Times New Roman" w:hAnsi="Times New Roman" w:cs="Times New Roman"/>
                <w:b/>
                <w:sz w:val="24"/>
                <w:szCs w:val="24"/>
              </w:rPr>
            </w:pPr>
          </w:p>
        </w:tc>
      </w:tr>
      <w:tr w:rsidR="00443193" w:rsidRPr="00443193" w14:paraId="22408B0B" w14:textId="77777777" w:rsidTr="000A5F9D">
        <w:tc>
          <w:tcPr>
            <w:tcW w:w="6996" w:type="dxa"/>
          </w:tcPr>
          <w:p w14:paraId="20DA73C4" w14:textId="77777777" w:rsidR="008005AC" w:rsidRPr="00443193" w:rsidRDefault="008005AC" w:rsidP="008005AC">
            <w:pPr>
              <w:jc w:val="center"/>
              <w:rPr>
                <w:rFonts w:ascii="Times New Roman" w:hAnsi="Times New Roman" w:cs="Times New Roman"/>
                <w:b/>
                <w:bCs/>
                <w:sz w:val="24"/>
                <w:szCs w:val="24"/>
                <w:shd w:val="clear" w:color="auto" w:fill="FFFFFF"/>
              </w:rPr>
            </w:pPr>
            <w:r w:rsidRPr="00443193">
              <w:rPr>
                <w:rFonts w:ascii="Times New Roman" w:hAnsi="Times New Roman" w:cs="Times New Roman"/>
                <w:b/>
                <w:bCs/>
                <w:sz w:val="24"/>
                <w:szCs w:val="24"/>
                <w:shd w:val="clear" w:color="auto" w:fill="FFFFFF"/>
              </w:rPr>
              <w:t>Статья 2. Сфера применения настоящего Закона</w:t>
            </w:r>
          </w:p>
          <w:p w14:paraId="6110BC41"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4. Порядок лицензирования видов деятельности, указанных в настоящем Законе, осуществляется в соответствии с настоящим Законом и другими нормативными правовыми актами Кыргызской Республики в части, не противоречащей ему.</w:t>
            </w:r>
          </w:p>
          <w:p w14:paraId="5A13035F"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Порядок и особенности лицензирования деятельности банков, финансово-кредитных организаций и других лиц, регулируемых Национальным банком Кыргызской Республики, включая порядок выдачи, приостановления, прекращения (отзыва/аннулирования) лицензий, а также лицензионные требования, лицензионный контроль устанавливаются в соответствии с законодательством Кыргызской Республики о Национальном банке Кыргызской Республики, о банках и банковской деятельности, о платежной, микрофинансовой деятельности, об обмене кредитной информацией, о деятельности кредитных союзов, жилищно-сберегательных кредитных компаний, а также о деятельности иных лиц, поднадзорных Национальному банку Кыргызской Республики.</w:t>
            </w:r>
          </w:p>
          <w:p w14:paraId="267533B9"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Порядок лицензирования прав пользования недрами, включая порядок выдачи, продления, приостановления, прекращения, передачи лицензий, а также условия лицензирования, лицензионный контроль, взимание сборов и платежей регулируются законодательством Кыргызской Республики в сфере недропользования.</w:t>
            </w:r>
          </w:p>
          <w:p w14:paraId="794DFC5F"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Особенности лицензирования деятельности в сфере внешней торговли устанавливаются в соответствии с законодательством Кыргызской Республики о регулировании внешнеторговой деятельности и международными договорами и актами, составляющими право Евразийского экономического союза в сфере лицензирования.</w:t>
            </w:r>
          </w:p>
          <w:p w14:paraId="3FD7C33F"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 xml:space="preserve">Порядок лицензирования использования радиочастотного спектра, частотного присвоения на право эксплуатации </w:t>
            </w:r>
            <w:r w:rsidRPr="008005AC">
              <w:rPr>
                <w:rFonts w:ascii="Times New Roman" w:eastAsia="Times New Roman" w:hAnsi="Times New Roman" w:cs="Times New Roman"/>
                <w:sz w:val="24"/>
                <w:szCs w:val="24"/>
                <w:lang w:eastAsia="ru-RU"/>
              </w:rPr>
              <w:lastRenderedPageBreak/>
              <w:t>радиоэлектронных средств, включая порядок выдачи, продления, приостановления, прекращения, отчуждения лицензий, а также лицензионные требования, лицензионный контроль, взимание лицензионных сборов и платежей регулируются законодательством Кыргызской Республики в сфере электросвязи.</w:t>
            </w:r>
          </w:p>
          <w:p w14:paraId="647FEEEF" w14:textId="26EACD48" w:rsidR="008005AC" w:rsidRPr="00443193"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Особенности и порядок выдачи, продления, приостановления, аннулирования, прекращения действия разрешений на работу, выдаваемых иностранным лицам и лицам без гражданства по заявлению работодателей и на трудоустройство граждан Кыргызской Республики за ее пределами, а также условия получения разрешения, осуществления контроля взимания платежей регулируются законодательством Кыргызской Республики в сфере внешней трудовой миграции.</w:t>
            </w:r>
          </w:p>
        </w:tc>
        <w:tc>
          <w:tcPr>
            <w:tcW w:w="6997" w:type="dxa"/>
          </w:tcPr>
          <w:p w14:paraId="0FAEB5F1" w14:textId="77777777" w:rsidR="008005AC" w:rsidRPr="00443193" w:rsidRDefault="008005AC" w:rsidP="008005AC">
            <w:pPr>
              <w:jc w:val="center"/>
              <w:rPr>
                <w:rFonts w:ascii="Times New Roman" w:hAnsi="Times New Roman" w:cs="Times New Roman"/>
                <w:b/>
                <w:bCs/>
                <w:sz w:val="24"/>
                <w:szCs w:val="24"/>
                <w:shd w:val="clear" w:color="auto" w:fill="FFFFFF"/>
              </w:rPr>
            </w:pPr>
            <w:r w:rsidRPr="00443193">
              <w:rPr>
                <w:rFonts w:ascii="Times New Roman" w:hAnsi="Times New Roman" w:cs="Times New Roman"/>
                <w:b/>
                <w:bCs/>
                <w:sz w:val="24"/>
                <w:szCs w:val="24"/>
                <w:shd w:val="clear" w:color="auto" w:fill="FFFFFF"/>
              </w:rPr>
              <w:lastRenderedPageBreak/>
              <w:t>Статья 2. Сфера применения настоящего Закона</w:t>
            </w:r>
          </w:p>
          <w:p w14:paraId="3C86A4E9"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4. Порядок лицензирования видов деятельности, указанных в настоящем Законе, осуществляется в соответствии с настоящим Законом и другими нормативными правовыми актами Кыргызской Республики в части, не противоречащей ему.</w:t>
            </w:r>
          </w:p>
          <w:p w14:paraId="147147A1" w14:textId="5DF8899A" w:rsidR="008005AC" w:rsidRPr="00443193"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Порядок и особенности лицензирования деятельности банков, финансово-кредитных организаций и других лиц, регулируемых Национальным банком Кыргызской Республики, включая порядок выдачи, приостановления, прекращения (отзыва/аннулирования) лицензий, а также лицензионные требования, лицензионный контроль устанавливаются в соответствии с законодательством Кыргызской Республики о Национальном банке Кыргызской Республики, о банках и банковской деятельности, о платежной, микрофинансовой деятельности, об обмене кредитной информацией, о деятельности кредитных союзов, жилищно-сберегательных кредитных компаний, а также о деятельности иных лиц, поднадзорных Национальному банку Кыргызской Республики.</w:t>
            </w:r>
          </w:p>
          <w:p w14:paraId="22C3B7E2" w14:textId="3FC5F52B"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bookmarkStart w:id="7" w:name="_Hlk81502732"/>
            <w:r w:rsidRPr="00443193">
              <w:rPr>
                <w:rFonts w:ascii="Times New Roman" w:hAnsi="Times New Roman" w:cs="Times New Roman"/>
                <w:b/>
                <w:bCs/>
                <w:sz w:val="24"/>
                <w:szCs w:val="24"/>
              </w:rPr>
              <w:t>Порядок и особенности лицензирования деятельности резиден</w:t>
            </w:r>
            <w:r w:rsidR="00E43AFE">
              <w:rPr>
                <w:rFonts w:ascii="Times New Roman" w:hAnsi="Times New Roman" w:cs="Times New Roman"/>
                <w:b/>
                <w:bCs/>
                <w:sz w:val="24"/>
                <w:szCs w:val="24"/>
              </w:rPr>
              <w:t>тов Международного финансового ц</w:t>
            </w:r>
            <w:r w:rsidRPr="00443193">
              <w:rPr>
                <w:rFonts w:ascii="Times New Roman" w:hAnsi="Times New Roman" w:cs="Times New Roman"/>
                <w:b/>
                <w:bCs/>
                <w:sz w:val="24"/>
                <w:szCs w:val="24"/>
              </w:rPr>
              <w:t xml:space="preserve">ентра «Бишкек», включая порядок выдачи, приостановления, прекращения (отзыва/аннулирования) лицензий, а также лицензионные требования, лицензионный контроль устанавливаются в соответствии с актами Международного </w:t>
            </w:r>
            <w:r w:rsidR="00E43AFE" w:rsidRPr="00443193">
              <w:rPr>
                <w:rFonts w:ascii="Times New Roman" w:hAnsi="Times New Roman" w:cs="Times New Roman"/>
                <w:b/>
                <w:bCs/>
                <w:sz w:val="24"/>
                <w:szCs w:val="24"/>
              </w:rPr>
              <w:t>финансового центра</w:t>
            </w:r>
            <w:r w:rsidRPr="00443193">
              <w:rPr>
                <w:rFonts w:ascii="Times New Roman" w:hAnsi="Times New Roman" w:cs="Times New Roman"/>
                <w:b/>
                <w:bCs/>
                <w:sz w:val="24"/>
                <w:szCs w:val="24"/>
              </w:rPr>
              <w:t xml:space="preserve"> «Бишкек».</w:t>
            </w:r>
            <w:bookmarkEnd w:id="7"/>
          </w:p>
          <w:p w14:paraId="58D59BD1"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Порядок лицензирования прав пользования недрами, включая порядок выдачи, продления, приостановления, прекращения, передачи лицензий, а также условия лицензирования, лицензионный контроль, взимание сборов и платежей регулируются законодательством Кыргызской Республики в сфере недропользования.</w:t>
            </w:r>
          </w:p>
          <w:p w14:paraId="15C780D6"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 xml:space="preserve">Особенности лицензирования деятельности в сфере </w:t>
            </w:r>
            <w:r w:rsidRPr="008005AC">
              <w:rPr>
                <w:rFonts w:ascii="Times New Roman" w:eastAsia="Times New Roman" w:hAnsi="Times New Roman" w:cs="Times New Roman"/>
                <w:sz w:val="24"/>
                <w:szCs w:val="24"/>
                <w:lang w:eastAsia="ru-RU"/>
              </w:rPr>
              <w:lastRenderedPageBreak/>
              <w:t>внешней торговли устанавливаются в соответствии с законодательством Кыргызской Республики о регулировании внешнеторговой деятельности и международными договорами и актами, составляющими право Евразийского экономического союза в сфере лицензирования.</w:t>
            </w:r>
          </w:p>
          <w:p w14:paraId="21A65867" w14:textId="77777777" w:rsidR="008005AC" w:rsidRPr="008005AC" w:rsidRDefault="008005AC" w:rsidP="008005AC">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8005AC">
              <w:rPr>
                <w:rFonts w:ascii="Times New Roman" w:eastAsia="Times New Roman" w:hAnsi="Times New Roman" w:cs="Times New Roman"/>
                <w:sz w:val="24"/>
                <w:szCs w:val="24"/>
                <w:lang w:eastAsia="ru-RU"/>
              </w:rPr>
              <w:t>Порядок лицензирования использования радиочастотного спектра, частотного присвоения на право эксплуатации радиоэлектронных средств, включая порядок выдачи, продления, приостановления, прекращения, отчуждения лицензий, а также лицензионные требования, лицензионный контроль, взимание лицензионных сборов и платежей регулируются законодательством Кыргызской Республики в сфере электросвязи.</w:t>
            </w:r>
          </w:p>
          <w:p w14:paraId="1AFE20E4" w14:textId="059A25E9" w:rsidR="008005AC" w:rsidRPr="00443193" w:rsidRDefault="008005AC" w:rsidP="00221DD3">
            <w:pPr>
              <w:ind w:firstLine="567"/>
              <w:jc w:val="both"/>
              <w:rPr>
                <w:rFonts w:ascii="Times New Roman" w:hAnsi="Times New Roman" w:cs="Times New Roman"/>
                <w:b/>
                <w:sz w:val="24"/>
                <w:szCs w:val="24"/>
              </w:rPr>
            </w:pPr>
            <w:r w:rsidRPr="008005AC">
              <w:rPr>
                <w:rFonts w:ascii="Times New Roman" w:eastAsia="Times New Roman" w:hAnsi="Times New Roman" w:cs="Times New Roman"/>
                <w:sz w:val="24"/>
                <w:szCs w:val="24"/>
                <w:lang w:eastAsia="ru-RU"/>
              </w:rPr>
              <w:t>Особенности и порядок выдачи, продления, приостановления, аннулирования, прекращения действия разрешений на работу, выдаваемых иностранным лицам и лицам без гражданства по заявлению работодателей и на трудоустройство граждан Кыргызской Республики за ее пределами, а также условия получения разрешения, осуществления контроля взимания платежей регулируются законодательством Кыргызской Республики в сфере внешней трудовой миграции.</w:t>
            </w:r>
          </w:p>
        </w:tc>
      </w:tr>
      <w:tr w:rsidR="00443193" w:rsidRPr="00443193" w14:paraId="5713E598" w14:textId="77777777" w:rsidTr="00E26485">
        <w:tc>
          <w:tcPr>
            <w:tcW w:w="13993" w:type="dxa"/>
            <w:gridSpan w:val="2"/>
          </w:tcPr>
          <w:p w14:paraId="3D36CDF8" w14:textId="346EAF3E" w:rsidR="00221DD3" w:rsidRPr="00443193" w:rsidRDefault="00221DD3" w:rsidP="00221DD3">
            <w:pPr>
              <w:jc w:val="center"/>
              <w:rPr>
                <w:rFonts w:ascii="Times New Roman" w:hAnsi="Times New Roman" w:cs="Times New Roman"/>
                <w:b/>
                <w:sz w:val="24"/>
                <w:szCs w:val="24"/>
              </w:rPr>
            </w:pPr>
            <w:r w:rsidRPr="00443193">
              <w:rPr>
                <w:rFonts w:ascii="Times New Roman" w:hAnsi="Times New Roman" w:cs="Times New Roman"/>
                <w:b/>
                <w:sz w:val="24"/>
                <w:szCs w:val="24"/>
              </w:rPr>
              <w:lastRenderedPageBreak/>
              <w:t>Закон Кыргызской Республики</w:t>
            </w:r>
          </w:p>
          <w:p w14:paraId="54AB9F87" w14:textId="5369F135" w:rsidR="00221DD3" w:rsidRPr="00443193" w:rsidRDefault="00221DD3" w:rsidP="00221DD3">
            <w:pPr>
              <w:jc w:val="center"/>
              <w:rPr>
                <w:rFonts w:ascii="Times New Roman" w:hAnsi="Times New Roman" w:cs="Times New Roman"/>
                <w:b/>
                <w:sz w:val="24"/>
                <w:szCs w:val="24"/>
              </w:rPr>
            </w:pPr>
            <w:r w:rsidRPr="00443193">
              <w:rPr>
                <w:rFonts w:ascii="Times New Roman" w:hAnsi="Times New Roman" w:cs="Times New Roman"/>
                <w:b/>
                <w:sz w:val="24"/>
                <w:szCs w:val="24"/>
              </w:rPr>
              <w:t>О Национальном банке Кыргызской Республики, банках и банковской деятельности</w:t>
            </w:r>
          </w:p>
        </w:tc>
      </w:tr>
      <w:tr w:rsidR="00443193" w:rsidRPr="00443193" w14:paraId="7E257DEE" w14:textId="77777777" w:rsidTr="00221DD3">
        <w:tc>
          <w:tcPr>
            <w:tcW w:w="6996" w:type="dxa"/>
          </w:tcPr>
          <w:p w14:paraId="336C0D22"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b/>
                <w:bCs/>
                <w:sz w:val="24"/>
                <w:szCs w:val="24"/>
                <w:lang w:eastAsia="ru-RU"/>
              </w:rPr>
              <w:t>Статья 36. Операции в иностранной валюте на территории Кыргызской Республики</w:t>
            </w:r>
          </w:p>
          <w:p w14:paraId="53408E91"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1. Расчеты и платежи в иностранной валюте на территории Кыргызской Республики осуществляются в порядке, установленном Национальным банком.</w:t>
            </w:r>
          </w:p>
          <w:p w14:paraId="6EAA39DF"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 xml:space="preserve">2. Операции по купле-продаже (обмену) наличной и безналичной национальной и/или иностранной валюты на территории Кыргызской Республики не ограничиваются и осуществляются только у банков, специализированных финансовых и финансово-кредитных учреждений, </w:t>
            </w:r>
            <w:proofErr w:type="spellStart"/>
            <w:r w:rsidRPr="00221DD3">
              <w:rPr>
                <w:rFonts w:ascii="Times New Roman" w:eastAsia="Times New Roman" w:hAnsi="Times New Roman" w:cs="Times New Roman"/>
                <w:sz w:val="24"/>
                <w:szCs w:val="24"/>
                <w:lang w:eastAsia="ru-RU"/>
              </w:rPr>
              <w:lastRenderedPageBreak/>
              <w:t>микрофинансовых</w:t>
            </w:r>
            <w:proofErr w:type="spellEnd"/>
            <w:r w:rsidRPr="00221DD3">
              <w:rPr>
                <w:rFonts w:ascii="Times New Roman" w:eastAsia="Times New Roman" w:hAnsi="Times New Roman" w:cs="Times New Roman"/>
                <w:sz w:val="24"/>
                <w:szCs w:val="24"/>
                <w:lang w:eastAsia="ru-RU"/>
              </w:rPr>
              <w:t xml:space="preserve"> компаний, </w:t>
            </w:r>
            <w:proofErr w:type="spellStart"/>
            <w:r w:rsidRPr="00221DD3">
              <w:rPr>
                <w:rFonts w:ascii="Times New Roman" w:eastAsia="Times New Roman" w:hAnsi="Times New Roman" w:cs="Times New Roman"/>
                <w:sz w:val="24"/>
                <w:szCs w:val="24"/>
                <w:lang w:eastAsia="ru-RU"/>
              </w:rPr>
              <w:t>микрокредитных</w:t>
            </w:r>
            <w:proofErr w:type="spellEnd"/>
            <w:r w:rsidRPr="00221DD3">
              <w:rPr>
                <w:rFonts w:ascii="Times New Roman" w:eastAsia="Times New Roman" w:hAnsi="Times New Roman" w:cs="Times New Roman"/>
                <w:sz w:val="24"/>
                <w:szCs w:val="24"/>
                <w:lang w:eastAsia="ru-RU"/>
              </w:rPr>
              <w:t xml:space="preserve"> компаний, кредитных союзов и обменных бюро, имеющих соответствующую лицензию Национального банка (уполномоченные лица).</w:t>
            </w:r>
          </w:p>
          <w:p w14:paraId="137B211E"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Обменное бюро - это специально оборудованный пункт, созданный юридическим лицом для проведения обменных операций с наличной иностранной валютой, осуществляемых в соответствии с лицензией Национального банка.</w:t>
            </w:r>
          </w:p>
          <w:p w14:paraId="75B22E2C"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Порядок и условия проведения операций по купле-продаже (обмену) наличной и безналичной национальной и/или иностранной валюты, а также требования, предъявляемые к уполномоченным лицам, определяются Национальным банком.</w:t>
            </w:r>
          </w:p>
          <w:p w14:paraId="4FA2499E"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3. Уполномоченные лица на проведение операций в иностранной валюте предоставляют Национальному банку информацию об операциях в иностранной валюте, а также обязаны обеспечить соответствие проводимых операций требованиям настоящего Закона и законодательства Кыргызской Республики.</w:t>
            </w:r>
          </w:p>
          <w:p w14:paraId="6965518C" w14:textId="77777777" w:rsidR="00221DD3" w:rsidRPr="00443193" w:rsidRDefault="00221DD3" w:rsidP="00221DD3">
            <w:pPr>
              <w:jc w:val="center"/>
              <w:rPr>
                <w:rFonts w:ascii="Times New Roman" w:hAnsi="Times New Roman" w:cs="Times New Roman"/>
                <w:b/>
                <w:sz w:val="24"/>
                <w:szCs w:val="24"/>
              </w:rPr>
            </w:pPr>
          </w:p>
        </w:tc>
        <w:tc>
          <w:tcPr>
            <w:tcW w:w="6997" w:type="dxa"/>
          </w:tcPr>
          <w:p w14:paraId="0812FE6F"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b/>
                <w:bCs/>
                <w:sz w:val="24"/>
                <w:szCs w:val="24"/>
                <w:lang w:eastAsia="ru-RU"/>
              </w:rPr>
              <w:lastRenderedPageBreak/>
              <w:t>Статья 36. Операции в иностранной валюте на территории Кыргызской Республики</w:t>
            </w:r>
          </w:p>
          <w:p w14:paraId="5BB7AA69"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1. Расчеты и платежи в иностранной валюте на территории Кыргызской Республики осуществляются в порядке, установленном Национальным банком.</w:t>
            </w:r>
          </w:p>
          <w:p w14:paraId="30115FED"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 xml:space="preserve">2. Операции по купле-продаже (обмену) наличной и безналичной национальной и/или иностранной валюты на территории Кыргызской Республики не ограничиваются и осуществляются только у банков, специализированных финансовых и финансово-кредитных учреждений, </w:t>
            </w:r>
            <w:proofErr w:type="spellStart"/>
            <w:r w:rsidRPr="00221DD3">
              <w:rPr>
                <w:rFonts w:ascii="Times New Roman" w:eastAsia="Times New Roman" w:hAnsi="Times New Roman" w:cs="Times New Roman"/>
                <w:sz w:val="24"/>
                <w:szCs w:val="24"/>
                <w:lang w:eastAsia="ru-RU"/>
              </w:rPr>
              <w:lastRenderedPageBreak/>
              <w:t>микрофинансовых</w:t>
            </w:r>
            <w:proofErr w:type="spellEnd"/>
            <w:r w:rsidRPr="00221DD3">
              <w:rPr>
                <w:rFonts w:ascii="Times New Roman" w:eastAsia="Times New Roman" w:hAnsi="Times New Roman" w:cs="Times New Roman"/>
                <w:sz w:val="24"/>
                <w:szCs w:val="24"/>
                <w:lang w:eastAsia="ru-RU"/>
              </w:rPr>
              <w:t xml:space="preserve"> компаний, </w:t>
            </w:r>
            <w:proofErr w:type="spellStart"/>
            <w:r w:rsidRPr="00221DD3">
              <w:rPr>
                <w:rFonts w:ascii="Times New Roman" w:eastAsia="Times New Roman" w:hAnsi="Times New Roman" w:cs="Times New Roman"/>
                <w:sz w:val="24"/>
                <w:szCs w:val="24"/>
                <w:lang w:eastAsia="ru-RU"/>
              </w:rPr>
              <w:t>микрокредитных</w:t>
            </w:r>
            <w:proofErr w:type="spellEnd"/>
            <w:r w:rsidRPr="00221DD3">
              <w:rPr>
                <w:rFonts w:ascii="Times New Roman" w:eastAsia="Times New Roman" w:hAnsi="Times New Roman" w:cs="Times New Roman"/>
                <w:sz w:val="24"/>
                <w:szCs w:val="24"/>
                <w:lang w:eastAsia="ru-RU"/>
              </w:rPr>
              <w:t xml:space="preserve"> компаний, кредитных союзов и обменных бюро, имеющих соответствующую лицензию Национального банка (уполномоченные лица).</w:t>
            </w:r>
          </w:p>
          <w:p w14:paraId="2599E283"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Обменное бюро - это специально оборудованный пункт, созданный юридическим лицом для проведения обменных операций с наличной иностранной валютой, осуществляемых в соответствии с лицензией Национального банка.</w:t>
            </w:r>
          </w:p>
          <w:p w14:paraId="1B938625"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Порядок и условия проведения операций по купле-продаже (обмену) наличной и безналичной национальной и/или иностранной валюты, а также требования, предъявляемые к уполномоченным лицам, определяются Национальным банком.</w:t>
            </w:r>
          </w:p>
          <w:p w14:paraId="058E0905" w14:textId="77777777" w:rsidR="00221DD3" w:rsidRPr="00221DD3" w:rsidRDefault="00221DD3" w:rsidP="00221DD3">
            <w:pPr>
              <w:shd w:val="clear" w:color="auto" w:fill="FFFFFF"/>
              <w:ind w:firstLine="397"/>
              <w:jc w:val="both"/>
              <w:rPr>
                <w:rFonts w:ascii="Times New Roman" w:eastAsia="Times New Roman" w:hAnsi="Times New Roman" w:cs="Times New Roman"/>
                <w:sz w:val="24"/>
                <w:szCs w:val="24"/>
                <w:lang w:eastAsia="ru-RU"/>
              </w:rPr>
            </w:pPr>
            <w:r w:rsidRPr="00221DD3">
              <w:rPr>
                <w:rFonts w:ascii="Times New Roman" w:eastAsia="Times New Roman" w:hAnsi="Times New Roman" w:cs="Times New Roman"/>
                <w:sz w:val="24"/>
                <w:szCs w:val="24"/>
                <w:lang w:eastAsia="ru-RU"/>
              </w:rPr>
              <w:t>3. Уполномоченные лица на проведение операций в иностранной валюте предоставляют Национальному банку информацию об операциях в иностранной валюте, а также обязаны обеспечить соответствие проводимых операций требованиям настоящего Закона и законодательства Кыргызской Республики.</w:t>
            </w:r>
          </w:p>
          <w:p w14:paraId="7184F03A" w14:textId="03B443C8" w:rsidR="00221DD3" w:rsidRPr="00443193" w:rsidRDefault="00221DD3" w:rsidP="00221DD3">
            <w:pPr>
              <w:pStyle w:val="tkTekst"/>
              <w:spacing w:after="0" w:line="240" w:lineRule="auto"/>
              <w:rPr>
                <w:rFonts w:ascii="Times New Roman" w:hAnsi="Times New Roman" w:cs="Times New Roman"/>
                <w:b/>
                <w:bCs/>
              </w:rPr>
            </w:pPr>
            <w:r w:rsidRPr="00443193">
              <w:rPr>
                <w:rFonts w:ascii="Times New Roman" w:hAnsi="Times New Roman" w:cs="Times New Roman"/>
                <w:b/>
                <w:bCs/>
              </w:rPr>
              <w:t>4. Требования к перечню сведений и порядку их представления уполномоченными банками, осуществляющими валютные операции по поручению участников Международного финансового центра "Бишкек", определяются актами Международного финансового центра "Бишкек" по согласованию с Национальным Банком Кыргызской Республики.</w:t>
            </w:r>
          </w:p>
          <w:p w14:paraId="35990A8D" w14:textId="4B369438" w:rsidR="00221DD3" w:rsidRPr="00443193" w:rsidRDefault="00221DD3" w:rsidP="00221DD3">
            <w:pPr>
              <w:pStyle w:val="tkTekst"/>
              <w:spacing w:after="0" w:line="240" w:lineRule="auto"/>
              <w:rPr>
                <w:rFonts w:ascii="Times New Roman" w:hAnsi="Times New Roman" w:cs="Times New Roman"/>
                <w:b/>
                <w:bCs/>
              </w:rPr>
            </w:pPr>
            <w:r w:rsidRPr="00443193">
              <w:rPr>
                <w:rFonts w:ascii="Times New Roman" w:hAnsi="Times New Roman" w:cs="Times New Roman"/>
                <w:b/>
                <w:bCs/>
              </w:rPr>
              <w:t>5. Актами Международного финансового центра "Бишкек" по согласованию с Национальным Банком Кыргызской Республики устанавливаются требования к резидентам Международного финансового центра "Бишкек" по представлению сведений о проводимых валютных операциях, а также порядок информационного взаимодействия между органами Международного финансового центра "Бишкек" и Национальным Банком Кыргызской Республики.</w:t>
            </w:r>
          </w:p>
          <w:p w14:paraId="6EF668F5" w14:textId="1400C2EE" w:rsidR="00221DD3" w:rsidRPr="00443193" w:rsidRDefault="00221DD3" w:rsidP="00221DD3">
            <w:pPr>
              <w:ind w:firstLine="567"/>
              <w:jc w:val="both"/>
              <w:rPr>
                <w:rFonts w:ascii="Times New Roman" w:hAnsi="Times New Roman" w:cs="Times New Roman"/>
                <w:b/>
                <w:sz w:val="24"/>
                <w:szCs w:val="24"/>
              </w:rPr>
            </w:pPr>
            <w:r w:rsidRPr="00443193">
              <w:rPr>
                <w:rFonts w:ascii="Times New Roman" w:hAnsi="Times New Roman" w:cs="Times New Roman"/>
                <w:b/>
                <w:bCs/>
              </w:rPr>
              <w:t>6. Требования настоящей статьи не распространяются на валютные операции, проводимые резидентами Международного финансового центра "Бишкек" на его территории.</w:t>
            </w:r>
          </w:p>
        </w:tc>
      </w:tr>
      <w:tr w:rsidR="00443193" w:rsidRPr="00443193" w14:paraId="11777FEB" w14:textId="77777777" w:rsidTr="00221DD3">
        <w:tc>
          <w:tcPr>
            <w:tcW w:w="6996" w:type="dxa"/>
          </w:tcPr>
          <w:p w14:paraId="00C055D8"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lastRenderedPageBreak/>
              <w:t>Статья 39. Регистрация счетов, открываемых резидентами за пределами Кыргызской Республики</w:t>
            </w:r>
          </w:p>
          <w:p w14:paraId="6DA9F4BE"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xml:space="preserve">1. Резиденты Кыргызской Республики обязаны регистрировать в Национальном банке счета и вклады, </w:t>
            </w:r>
            <w:r w:rsidRPr="00510E71">
              <w:rPr>
                <w:rFonts w:ascii="Times New Roman" w:eastAsia="Times New Roman" w:hAnsi="Times New Roman" w:cs="Times New Roman"/>
                <w:sz w:val="24"/>
                <w:szCs w:val="24"/>
                <w:lang w:eastAsia="ru-RU"/>
              </w:rPr>
              <w:lastRenderedPageBreak/>
              <w:t>открываемые за пределами Кыргызской Республики.</w:t>
            </w:r>
          </w:p>
          <w:p w14:paraId="2C1EFC7C"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Резиденты Кыргызской Республики обязаны по запросу Национального банка предоставлять сведения о счетах и вкладах, открытых за пределами Кыргызской Республики, а также любые другие документы и сведения, связанные с операциями в иностранной валюте.</w:t>
            </w:r>
          </w:p>
          <w:p w14:paraId="7F5D0845" w14:textId="77777777" w:rsidR="00510E71" w:rsidRPr="00443193" w:rsidRDefault="00510E71" w:rsidP="00510E71">
            <w:pPr>
              <w:jc w:val="center"/>
              <w:rPr>
                <w:rFonts w:ascii="Times New Roman" w:hAnsi="Times New Roman" w:cs="Times New Roman"/>
                <w:b/>
                <w:sz w:val="24"/>
                <w:szCs w:val="24"/>
              </w:rPr>
            </w:pPr>
          </w:p>
        </w:tc>
        <w:tc>
          <w:tcPr>
            <w:tcW w:w="6997" w:type="dxa"/>
          </w:tcPr>
          <w:p w14:paraId="092299F9"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lastRenderedPageBreak/>
              <w:t>Статья 39. Регистрация счетов, открываемых резидентами за пределами Кыргызской Республики</w:t>
            </w:r>
          </w:p>
          <w:p w14:paraId="0F79AB71"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xml:space="preserve">1. Резиденты Кыргызской Республики обязаны регистрировать в Национальном банке счета и вклады, </w:t>
            </w:r>
            <w:r w:rsidRPr="00510E71">
              <w:rPr>
                <w:rFonts w:ascii="Times New Roman" w:eastAsia="Times New Roman" w:hAnsi="Times New Roman" w:cs="Times New Roman"/>
                <w:sz w:val="24"/>
                <w:szCs w:val="24"/>
                <w:lang w:eastAsia="ru-RU"/>
              </w:rPr>
              <w:lastRenderedPageBreak/>
              <w:t>открываемые за пределами Кыргызской Республики.</w:t>
            </w:r>
          </w:p>
          <w:p w14:paraId="49B2DA8D"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Резиденты Кыргызской Республики обязаны по запросу Национального банка предоставлять сведения о счетах и вкладах, открытых за пределами Кыргызской Республики, а также любые другие документы и сведения, связанные с операциями в иностранной валюте.</w:t>
            </w:r>
          </w:p>
          <w:p w14:paraId="2F13462A" w14:textId="293697BC" w:rsidR="00510E71" w:rsidRPr="00443193" w:rsidRDefault="00510E71" w:rsidP="00510E71">
            <w:pPr>
              <w:ind w:firstLine="567"/>
              <w:jc w:val="both"/>
              <w:rPr>
                <w:rFonts w:ascii="Times New Roman" w:hAnsi="Times New Roman" w:cs="Times New Roman"/>
                <w:b/>
                <w:sz w:val="24"/>
                <w:szCs w:val="24"/>
              </w:rPr>
            </w:pPr>
            <w:r w:rsidRPr="00443193">
              <w:rPr>
                <w:rFonts w:ascii="Times New Roman" w:hAnsi="Times New Roman" w:cs="Times New Roman"/>
                <w:b/>
                <w:bCs/>
                <w:sz w:val="24"/>
                <w:szCs w:val="24"/>
              </w:rPr>
              <w:t>3. Требования настоящей статьи не распространяются на резидентов Международного финансового центра "Бишкек".</w:t>
            </w:r>
          </w:p>
        </w:tc>
      </w:tr>
      <w:tr w:rsidR="00443193" w:rsidRPr="00443193" w14:paraId="35B96F2E" w14:textId="77777777" w:rsidTr="00221DD3">
        <w:tc>
          <w:tcPr>
            <w:tcW w:w="6996" w:type="dxa"/>
          </w:tcPr>
          <w:p w14:paraId="36F99FAE"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lastRenderedPageBreak/>
              <w:t>Статья 39. Регистрация счетов, открываемых резидентами за пределами Кыргызской Республики</w:t>
            </w:r>
          </w:p>
          <w:p w14:paraId="216FB167"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Резиденты Кыргызской Республики обязаны регистрировать в Национальном банке счета и вклады, открываемые за пределами Кыргызской Республики.</w:t>
            </w:r>
          </w:p>
          <w:p w14:paraId="54F57211"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Резиденты Кыргызской Республики обязаны по запросу Национального банка предоставлять сведения о счетах и вкладах, открытых за пределами Кыргызской Республики, а также любые другие документы и сведения, связанные с операциями в иностранной валюте.</w:t>
            </w:r>
          </w:p>
          <w:p w14:paraId="307318DD" w14:textId="77777777" w:rsidR="00510E71" w:rsidRPr="00443193" w:rsidRDefault="00510E71" w:rsidP="00510E71">
            <w:pPr>
              <w:jc w:val="center"/>
              <w:rPr>
                <w:rFonts w:ascii="Times New Roman" w:hAnsi="Times New Roman" w:cs="Times New Roman"/>
                <w:b/>
                <w:sz w:val="24"/>
                <w:szCs w:val="24"/>
              </w:rPr>
            </w:pPr>
          </w:p>
        </w:tc>
        <w:tc>
          <w:tcPr>
            <w:tcW w:w="6997" w:type="dxa"/>
          </w:tcPr>
          <w:p w14:paraId="28FC4C4C"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t>Статья 39. Регистрация счетов, открываемых резидентами за пределами Кыргызской Республики</w:t>
            </w:r>
          </w:p>
          <w:p w14:paraId="7207CA16"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Резиденты Кыргызской Республики обязаны регистрировать в Национальном банке счета и вклады, открываемые за пределами Кыргызской Республики.</w:t>
            </w:r>
          </w:p>
          <w:p w14:paraId="2FE09CF6"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Резиденты Кыргызской Республики обязаны по запросу Национального банка предоставлять сведения о счетах и вкладах, открытых за пределами Кыргызской Республики, а также любые другие документы и сведения, связанные с операциями в иностранной валюте.</w:t>
            </w:r>
          </w:p>
          <w:p w14:paraId="30940DD5" w14:textId="77777777" w:rsidR="00510E71" w:rsidRPr="00443193" w:rsidRDefault="00510E71" w:rsidP="00510E71">
            <w:pPr>
              <w:ind w:firstLine="567"/>
              <w:jc w:val="both"/>
              <w:rPr>
                <w:rFonts w:ascii="Times New Roman" w:hAnsi="Times New Roman" w:cs="Times New Roman"/>
                <w:b/>
                <w:bCs/>
                <w:sz w:val="24"/>
                <w:szCs w:val="24"/>
              </w:rPr>
            </w:pPr>
            <w:r w:rsidRPr="00443193">
              <w:rPr>
                <w:rFonts w:ascii="Times New Roman" w:hAnsi="Times New Roman" w:cs="Times New Roman"/>
                <w:b/>
                <w:bCs/>
                <w:sz w:val="24"/>
                <w:szCs w:val="24"/>
              </w:rPr>
              <w:t>39-1.  Валютные операции Международного финансового центра "Бишкек"</w:t>
            </w:r>
          </w:p>
          <w:p w14:paraId="4A8D9C7E" w14:textId="3AE374DA" w:rsidR="00510E71" w:rsidRPr="00443193" w:rsidRDefault="00510E71" w:rsidP="00510E71">
            <w:pPr>
              <w:ind w:firstLine="567"/>
              <w:jc w:val="both"/>
              <w:rPr>
                <w:rFonts w:ascii="Times New Roman" w:hAnsi="Times New Roman" w:cs="Times New Roman"/>
                <w:b/>
                <w:sz w:val="24"/>
                <w:szCs w:val="24"/>
              </w:rPr>
            </w:pPr>
            <w:r w:rsidRPr="00443193">
              <w:rPr>
                <w:rFonts w:ascii="Times New Roman" w:hAnsi="Times New Roman" w:cs="Times New Roman"/>
                <w:b/>
                <w:bCs/>
                <w:sz w:val="24"/>
                <w:szCs w:val="24"/>
              </w:rPr>
              <w:t>Условия и порядок проведения валютных операций, связанных с оказанием финансовых и профессиональных услуг внутри Международного финансового центра "Бишкек", определяются актами Международного финансового центра "Бишкек" по согласованию с Национальным Банком Кыргызской Республики.</w:t>
            </w:r>
          </w:p>
        </w:tc>
      </w:tr>
      <w:tr w:rsidR="00443193" w:rsidRPr="00443193" w14:paraId="4B418E25" w14:textId="77777777" w:rsidTr="00221DD3">
        <w:tc>
          <w:tcPr>
            <w:tcW w:w="6996" w:type="dxa"/>
          </w:tcPr>
          <w:p w14:paraId="4C94A277"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t>Статья 111. Банковская деятельность и банковские операции</w:t>
            </w:r>
          </w:p>
          <w:p w14:paraId="7D298266"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Банк осуществляет следующие банковские операции, с прямым их указанием в лицензии, в национальной и/или иностранной валюте:</w:t>
            </w:r>
          </w:p>
          <w:p w14:paraId="3C7C74B9"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привлечение вкладов от своего имени на договорных условиях;</w:t>
            </w:r>
          </w:p>
          <w:p w14:paraId="0D96A5D1"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lastRenderedPageBreak/>
              <w:t>2) размещение собственных и/или привлеченных средств от своего имени на договорных условиях;</w:t>
            </w:r>
          </w:p>
          <w:p w14:paraId="6763F6C6"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открытие и ведение счетов;</w:t>
            </w:r>
          </w:p>
          <w:p w14:paraId="00FEFE73"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4) осуществление расчетов и платежей по поручению клиентов и банков-корреспондентов и их кассовое обслуживание;</w:t>
            </w:r>
          </w:p>
          <w:p w14:paraId="51742033"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5) выпуск, покупка, оплата, принятие, хранение и подтверждение платежных документов (чеки, аккредитивы, векселя и другие документы), включая кредитные и платежные карточки;</w:t>
            </w:r>
          </w:p>
          <w:p w14:paraId="6F0414A0"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6) приобретение права требования от третьих лиц исполнения обязательств в денежной форме (факторинг);</w:t>
            </w:r>
          </w:p>
          <w:p w14:paraId="0A982A1A"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7) оплата долгового обязательства путем покупки простых и переводных векселей (форфейтинг);</w:t>
            </w:r>
          </w:p>
          <w:p w14:paraId="0A93D12F"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8) выпуск и размещение долговых ценных бумаг;</w:t>
            </w:r>
          </w:p>
          <w:p w14:paraId="63CCB237"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9) выдача банковских гарантий;</w:t>
            </w:r>
          </w:p>
          <w:p w14:paraId="3EDDE663"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10) осуществление денежных переводов клиентов, в том числе без открытия счета;</w:t>
            </w:r>
          </w:p>
          <w:p w14:paraId="61DC27D9"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11) открытие и ведение корреспондентских счетов для банков-нерезидентов Кыргызской Республики;</w:t>
            </w:r>
          </w:p>
          <w:p w14:paraId="55F19F66"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12) осуществление операций по счетам в иностранной валюте для клиентов и по приобретению (обмену) иностранной валюты от имени клиента;</w:t>
            </w:r>
          </w:p>
          <w:p w14:paraId="317CF7A7"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13) покупка и продажа (обмен) иностранной валюты от своего имени;</w:t>
            </w:r>
          </w:p>
          <w:p w14:paraId="22359537"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14) осуществление операций с драгоценными металлами (только банковское серебро, золото, платина и монеты из указанных металлов высоких проб);</w:t>
            </w:r>
          </w:p>
          <w:p w14:paraId="7CAA26C2"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15) осуществление операций с производными финансовыми инструментами (деривативы);</w:t>
            </w:r>
          </w:p>
          <w:p w14:paraId="269DE121"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16) выпуск электронных денег;</w:t>
            </w:r>
          </w:p>
          <w:p w14:paraId="11D2842F"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xml:space="preserve">17) прием и проведение платежей и расчетов за товары и услуги, не являющиеся результатом своей деятельности, в пользу третьих лиц посредством платежных систем, основанных на </w:t>
            </w:r>
            <w:r w:rsidRPr="00510E71">
              <w:rPr>
                <w:rFonts w:ascii="Times New Roman" w:eastAsia="Times New Roman" w:hAnsi="Times New Roman" w:cs="Times New Roman"/>
                <w:sz w:val="24"/>
                <w:szCs w:val="24"/>
                <w:lang w:eastAsia="ru-RU"/>
              </w:rPr>
              <w:lastRenderedPageBreak/>
              <w:t>информационных технологиях и электронных средствах и способах проведения платежей;</w:t>
            </w:r>
          </w:p>
          <w:p w14:paraId="25EB16A6" w14:textId="3BAE1C7F" w:rsidR="00510E71" w:rsidRPr="00443193"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18) прием, обработка и выдача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w:t>
            </w:r>
          </w:p>
        </w:tc>
        <w:tc>
          <w:tcPr>
            <w:tcW w:w="6997" w:type="dxa"/>
          </w:tcPr>
          <w:p w14:paraId="1FF29BFF"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lastRenderedPageBreak/>
              <w:t>Статья 111. Банковская деятельность и банковские операции</w:t>
            </w:r>
          </w:p>
          <w:p w14:paraId="39575536"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Банк осуществляет следующие банковские операции, с прямым их указанием в лицензии, в национальной и/или иностранной валюте:</w:t>
            </w:r>
          </w:p>
          <w:p w14:paraId="666CCEB5"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привлечение вкладов от своего имени на договорных условиях;</w:t>
            </w:r>
          </w:p>
          <w:p w14:paraId="7742EAA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lastRenderedPageBreak/>
              <w:t>2) размещение собственных и/или привлеченных средств от своего имени на договорных условиях;</w:t>
            </w:r>
          </w:p>
          <w:p w14:paraId="5D307D3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открытие и ведение счетов;</w:t>
            </w:r>
          </w:p>
          <w:p w14:paraId="284015D3"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4) осуществление расчетов и платежей по поручению клиентов и банков-корреспондентов и их кассовое обслуживание;</w:t>
            </w:r>
          </w:p>
          <w:p w14:paraId="3D9202A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5) выпуск, покупка, оплата, принятие, хранение и подтверждение платежных документов (чеки, аккредитивы, векселя и другие документы), включая кредитные и платежные карточки;</w:t>
            </w:r>
          </w:p>
          <w:p w14:paraId="257C0FE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6) приобретение права требования от третьих лиц исполнения обязательств в денежной форме (факторинг);</w:t>
            </w:r>
          </w:p>
          <w:p w14:paraId="237A6E27"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7) оплата долгового обязательства путем покупки простых и переводных векселей (форфейтинг);</w:t>
            </w:r>
          </w:p>
          <w:p w14:paraId="2AE09D38"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8) выпуск и размещение долговых ценных бумаг;</w:t>
            </w:r>
          </w:p>
          <w:p w14:paraId="05FC3906"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9) выдача банковских гарантий;</w:t>
            </w:r>
          </w:p>
          <w:p w14:paraId="38246030"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10) осуществление денежных переводов клиентов, в том числе без открытия счета;</w:t>
            </w:r>
          </w:p>
          <w:p w14:paraId="668AF670"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11) открытие и ведение корреспондентских счетов для банков-нерезидентов Кыргызской Республики;</w:t>
            </w:r>
          </w:p>
          <w:p w14:paraId="7C1D2131"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12) осуществление операций по счетам в иностранной валюте для клиентов и по приобретению (обмену) иностранной валюты от имени клиента;</w:t>
            </w:r>
          </w:p>
          <w:p w14:paraId="048F5455"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13) покупка и продажа (обмен) иностранной валюты от своего имени;</w:t>
            </w:r>
          </w:p>
          <w:p w14:paraId="09A2FA5A"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14) осуществление операций с драгоценными металлами (только банковское серебро, золото, платина и монеты из указанных металлов высоких проб);</w:t>
            </w:r>
          </w:p>
          <w:p w14:paraId="4C6B0E62"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15) осуществление операций с производными финансовыми инструментами (деривативы);</w:t>
            </w:r>
          </w:p>
          <w:p w14:paraId="4213AE9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16) выпуск электронных денег;</w:t>
            </w:r>
          </w:p>
          <w:p w14:paraId="081D299A"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xml:space="preserve">17) прием и проведение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w:t>
            </w:r>
            <w:r w:rsidRPr="00510E71">
              <w:rPr>
                <w:rFonts w:ascii="Times New Roman" w:eastAsia="Times New Roman" w:hAnsi="Times New Roman" w:cs="Times New Roman"/>
                <w:sz w:val="24"/>
                <w:szCs w:val="24"/>
                <w:lang w:eastAsia="ru-RU"/>
              </w:rPr>
              <w:lastRenderedPageBreak/>
              <w:t>способах проведения платежей;</w:t>
            </w:r>
          </w:p>
          <w:p w14:paraId="7CE0323A" w14:textId="77777777" w:rsidR="00510E71" w:rsidRPr="00443193"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18) прием, обработка и выдача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w:t>
            </w:r>
            <w:r w:rsidRPr="00443193">
              <w:rPr>
                <w:rFonts w:ascii="Times New Roman" w:eastAsia="Times New Roman" w:hAnsi="Times New Roman" w:cs="Times New Roman"/>
                <w:sz w:val="24"/>
                <w:szCs w:val="24"/>
                <w:lang w:eastAsia="ru-RU"/>
              </w:rPr>
              <w:t>;</w:t>
            </w:r>
          </w:p>
          <w:p w14:paraId="46D0971A" w14:textId="3FF3E743" w:rsidR="00510E71" w:rsidRPr="00443193" w:rsidRDefault="00510E71" w:rsidP="00510E71">
            <w:pPr>
              <w:shd w:val="clear" w:color="auto" w:fill="FFFFFF"/>
              <w:ind w:firstLine="397"/>
              <w:jc w:val="both"/>
              <w:rPr>
                <w:rFonts w:ascii="Times New Roman" w:eastAsia="Times New Roman" w:hAnsi="Times New Roman" w:cs="Times New Roman"/>
                <w:sz w:val="24"/>
                <w:szCs w:val="24"/>
                <w:lang w:eastAsia="ru-RU"/>
              </w:rPr>
            </w:pPr>
            <w:bookmarkStart w:id="8" w:name="_Hlk81504315"/>
            <w:r w:rsidRPr="00443193">
              <w:rPr>
                <w:rFonts w:ascii="Times New Roman" w:hAnsi="Times New Roman" w:cs="Times New Roman"/>
                <w:b/>
                <w:bCs/>
                <w:sz w:val="24"/>
                <w:szCs w:val="24"/>
              </w:rPr>
              <w:t>19) осуществляются без лицензии Национального банка организацией, осуществляющей регистрацию сделок с ценными бумагами на территории Международного финансового центра «Бишкек», для осуществления расчетов по сделкам с финансовыми инструментами, заключенным на фондовой бирже Международного финансового центра «Бишкек», переводные операции: выполнение поручений физических и юридических лиц по платежам и переводам денег.</w:t>
            </w:r>
            <w:bookmarkEnd w:id="8"/>
          </w:p>
        </w:tc>
      </w:tr>
      <w:tr w:rsidR="00443193" w:rsidRPr="00443193" w14:paraId="0EDE862E" w14:textId="77777777" w:rsidTr="006370B4">
        <w:tc>
          <w:tcPr>
            <w:tcW w:w="13993" w:type="dxa"/>
            <w:gridSpan w:val="2"/>
          </w:tcPr>
          <w:p w14:paraId="34509612" w14:textId="02FD620E" w:rsidR="00510E71" w:rsidRPr="00443193" w:rsidRDefault="00510E71" w:rsidP="00510E71">
            <w:pPr>
              <w:jc w:val="center"/>
              <w:rPr>
                <w:rFonts w:ascii="Times New Roman" w:hAnsi="Times New Roman" w:cs="Times New Roman"/>
                <w:b/>
                <w:sz w:val="24"/>
                <w:szCs w:val="24"/>
              </w:rPr>
            </w:pPr>
            <w:r w:rsidRPr="00443193">
              <w:rPr>
                <w:rFonts w:ascii="Times New Roman" w:hAnsi="Times New Roman" w:cs="Times New Roman"/>
                <w:b/>
                <w:sz w:val="24"/>
                <w:szCs w:val="24"/>
              </w:rPr>
              <w:lastRenderedPageBreak/>
              <w:t>Закон Кыргызской Республики</w:t>
            </w:r>
          </w:p>
          <w:p w14:paraId="1C2692E8" w14:textId="2E6682DF" w:rsidR="00510E71" w:rsidRPr="00443193" w:rsidRDefault="00510E71" w:rsidP="00510E71">
            <w:pPr>
              <w:jc w:val="center"/>
              <w:rPr>
                <w:rFonts w:ascii="Times New Roman" w:hAnsi="Times New Roman" w:cs="Times New Roman"/>
                <w:b/>
                <w:sz w:val="24"/>
                <w:szCs w:val="24"/>
              </w:rPr>
            </w:pPr>
            <w:r w:rsidRPr="00443193">
              <w:rPr>
                <w:rFonts w:ascii="Times New Roman" w:hAnsi="Times New Roman" w:cs="Times New Roman"/>
                <w:b/>
                <w:sz w:val="24"/>
                <w:szCs w:val="24"/>
              </w:rPr>
              <w:t>«О микрофинансовых организациях в Кыргызской Республике»</w:t>
            </w:r>
          </w:p>
        </w:tc>
      </w:tr>
      <w:tr w:rsidR="00443193" w:rsidRPr="00443193" w14:paraId="4361D05A" w14:textId="77777777" w:rsidTr="00221DD3">
        <w:tc>
          <w:tcPr>
            <w:tcW w:w="6996" w:type="dxa"/>
          </w:tcPr>
          <w:p w14:paraId="542DB6C2" w14:textId="77777777" w:rsidR="00510E71" w:rsidRPr="00443193" w:rsidRDefault="00510E71" w:rsidP="00510E71">
            <w:pPr>
              <w:shd w:val="clear" w:color="auto" w:fill="FFFFFF"/>
              <w:ind w:firstLine="397"/>
              <w:jc w:val="both"/>
              <w:rPr>
                <w:rFonts w:ascii="Times New Roman" w:eastAsia="Times New Roman" w:hAnsi="Times New Roman" w:cs="Times New Roman"/>
                <w:b/>
                <w:bCs/>
                <w:sz w:val="24"/>
                <w:szCs w:val="24"/>
                <w:lang w:eastAsia="ru-RU"/>
              </w:rPr>
            </w:pPr>
            <w:r w:rsidRPr="00510E71">
              <w:rPr>
                <w:rFonts w:ascii="Times New Roman" w:eastAsia="Times New Roman" w:hAnsi="Times New Roman" w:cs="Times New Roman"/>
                <w:b/>
                <w:bCs/>
                <w:sz w:val="24"/>
                <w:szCs w:val="24"/>
                <w:lang w:eastAsia="ru-RU"/>
              </w:rPr>
              <w:t>Статья 16. Операции, осуществляемые микрофинансовой компанией</w:t>
            </w:r>
          </w:p>
          <w:p w14:paraId="09CE5986" w14:textId="0FD51AB6" w:rsidR="00510E71" w:rsidRPr="00443193"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hAnsi="Times New Roman" w:cs="Times New Roman"/>
                <w:sz w:val="24"/>
                <w:szCs w:val="24"/>
                <w:shd w:val="clear" w:color="auto" w:fill="FFFFFF"/>
              </w:rPr>
              <w:t>4. Микрофинансовая компания вправе выпускать акции и долговые ценные бумаги (облигации и векселя) в пределах, допускаемых Национальным банком, и в соответствии с законодательством Кыргызской Республики.</w:t>
            </w:r>
          </w:p>
        </w:tc>
        <w:tc>
          <w:tcPr>
            <w:tcW w:w="6997" w:type="dxa"/>
          </w:tcPr>
          <w:p w14:paraId="0A44967C" w14:textId="77777777" w:rsidR="00510E71" w:rsidRPr="00443193" w:rsidRDefault="00510E71" w:rsidP="00510E71">
            <w:pPr>
              <w:shd w:val="clear" w:color="auto" w:fill="FFFFFF"/>
              <w:ind w:firstLine="397"/>
              <w:jc w:val="both"/>
              <w:rPr>
                <w:rFonts w:ascii="Times New Roman" w:eastAsia="Times New Roman" w:hAnsi="Times New Roman" w:cs="Times New Roman"/>
                <w:b/>
                <w:bCs/>
                <w:sz w:val="24"/>
                <w:szCs w:val="24"/>
                <w:lang w:eastAsia="ru-RU"/>
              </w:rPr>
            </w:pPr>
            <w:r w:rsidRPr="00510E71">
              <w:rPr>
                <w:rFonts w:ascii="Times New Roman" w:eastAsia="Times New Roman" w:hAnsi="Times New Roman" w:cs="Times New Roman"/>
                <w:b/>
                <w:bCs/>
                <w:sz w:val="24"/>
                <w:szCs w:val="24"/>
                <w:lang w:eastAsia="ru-RU"/>
              </w:rPr>
              <w:t>Статья 16. Операции, осуществляемые микрофинансовой компанией</w:t>
            </w:r>
          </w:p>
          <w:p w14:paraId="4C4D0FBE" w14:textId="285B4B1D" w:rsidR="00510E71" w:rsidRPr="00443193" w:rsidRDefault="00510E71" w:rsidP="00510E71">
            <w:pPr>
              <w:ind w:firstLine="567"/>
              <w:jc w:val="both"/>
              <w:rPr>
                <w:rFonts w:ascii="Times New Roman" w:hAnsi="Times New Roman" w:cs="Times New Roman"/>
                <w:b/>
                <w:sz w:val="24"/>
                <w:szCs w:val="24"/>
              </w:rPr>
            </w:pPr>
            <w:r w:rsidRPr="00443193">
              <w:rPr>
                <w:rFonts w:ascii="Times New Roman" w:hAnsi="Times New Roman" w:cs="Times New Roman"/>
                <w:sz w:val="24"/>
                <w:szCs w:val="24"/>
                <w:shd w:val="clear" w:color="auto" w:fill="FFFFFF"/>
              </w:rPr>
              <w:t>4. Микрофинансовая компания вправе выпускать акции и долговые ценные бумаги (облигации и векселя) в пределах, допускаемых Национальным банком, и в соответствии с законодательством Кыргызской Республики,</w:t>
            </w:r>
            <w:bookmarkStart w:id="9" w:name="_Hlk81507506"/>
            <w:r w:rsidR="00E43AFE">
              <w:rPr>
                <w:rFonts w:ascii="Times New Roman" w:hAnsi="Times New Roman" w:cs="Times New Roman"/>
                <w:sz w:val="24"/>
                <w:szCs w:val="24"/>
                <w:shd w:val="clear" w:color="auto" w:fill="FFFFFF"/>
              </w:rPr>
              <w:t xml:space="preserve"> </w:t>
            </w:r>
            <w:r w:rsidRPr="00443193">
              <w:rPr>
                <w:rFonts w:ascii="Times New Roman" w:hAnsi="Times New Roman" w:cs="Times New Roman"/>
                <w:b/>
                <w:sz w:val="24"/>
                <w:szCs w:val="24"/>
              </w:rPr>
              <w:t>в том числе на фондовой бирже, функционирующей внутри Международного финансового центра "Бишкек".</w:t>
            </w:r>
            <w:bookmarkEnd w:id="9"/>
          </w:p>
        </w:tc>
      </w:tr>
      <w:tr w:rsidR="00443193" w:rsidRPr="00443193" w14:paraId="488D9D4E" w14:textId="77777777" w:rsidTr="0018010E">
        <w:tc>
          <w:tcPr>
            <w:tcW w:w="13993" w:type="dxa"/>
            <w:gridSpan w:val="2"/>
          </w:tcPr>
          <w:p w14:paraId="15DDE07B" w14:textId="24CACADE" w:rsidR="00510E71" w:rsidRPr="00443193" w:rsidRDefault="00510E71" w:rsidP="00510E71">
            <w:pPr>
              <w:jc w:val="center"/>
              <w:rPr>
                <w:rFonts w:ascii="Times New Roman" w:hAnsi="Times New Roman" w:cs="Times New Roman"/>
                <w:b/>
                <w:sz w:val="24"/>
                <w:szCs w:val="24"/>
              </w:rPr>
            </w:pPr>
            <w:r w:rsidRPr="00443193">
              <w:rPr>
                <w:rFonts w:ascii="Times New Roman" w:hAnsi="Times New Roman" w:cs="Times New Roman"/>
                <w:b/>
                <w:sz w:val="24"/>
                <w:szCs w:val="24"/>
              </w:rPr>
              <w:t>Закон Кыргызской Республики</w:t>
            </w:r>
          </w:p>
          <w:p w14:paraId="2C11F916" w14:textId="3A3FC917" w:rsidR="00510E71" w:rsidRPr="00443193" w:rsidRDefault="00510E71" w:rsidP="00510E71">
            <w:pPr>
              <w:jc w:val="center"/>
              <w:rPr>
                <w:rFonts w:ascii="Times New Roman" w:hAnsi="Times New Roman" w:cs="Times New Roman"/>
                <w:b/>
                <w:sz w:val="24"/>
                <w:szCs w:val="24"/>
              </w:rPr>
            </w:pPr>
            <w:r w:rsidRPr="00443193">
              <w:rPr>
                <w:rFonts w:ascii="Times New Roman" w:hAnsi="Times New Roman" w:cs="Times New Roman"/>
                <w:b/>
                <w:sz w:val="24"/>
                <w:szCs w:val="24"/>
              </w:rPr>
              <w:t>«О противодействии финансированию террористической деятельности и легализации (отмыванию) преступных доходов»</w:t>
            </w:r>
          </w:p>
        </w:tc>
      </w:tr>
      <w:tr w:rsidR="00443193" w:rsidRPr="00443193" w14:paraId="684D0099" w14:textId="77777777" w:rsidTr="00221DD3">
        <w:tc>
          <w:tcPr>
            <w:tcW w:w="6996" w:type="dxa"/>
          </w:tcPr>
          <w:p w14:paraId="279058D6" w14:textId="77777777" w:rsidR="00510E71" w:rsidRPr="00510E71" w:rsidRDefault="00510E71" w:rsidP="00510E71">
            <w:pPr>
              <w:shd w:val="clear" w:color="auto" w:fill="FFFFFF"/>
              <w:spacing w:line="276" w:lineRule="atLeast"/>
              <w:ind w:firstLine="567"/>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t>Статья 4. Субъекты противодействия финансированию террористической деятельности и легализации (отмыванию) преступных доходов</w:t>
            </w:r>
          </w:p>
          <w:p w14:paraId="67ACE275"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Субъектами, осуществляющими меры по противодействию финансированию террористической деятельности и легализации (отмыванию) преступных доходов, являются:</w:t>
            </w:r>
          </w:p>
          <w:p w14:paraId="6E787EBD"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финансовые учреждения и нефинансовые категории лиц;</w:t>
            </w:r>
          </w:p>
          <w:p w14:paraId="1FA30981"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lastRenderedPageBreak/>
              <w:t>2) проверяющие органы;</w:t>
            </w:r>
          </w:p>
          <w:p w14:paraId="4CB0629E"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орган финансовой разведки;</w:t>
            </w:r>
          </w:p>
          <w:p w14:paraId="25C42F8D"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4) органы внутренних дел, органы по борьбе с экономическими преступлениями, таможенные органы (далее - правоохранительные органы), органы национальной безопасности, органы прокуратуры Кыргызской Республики.</w:t>
            </w:r>
          </w:p>
          <w:p w14:paraId="7BD88AC8" w14:textId="77777777" w:rsidR="00510E71" w:rsidRPr="00443193" w:rsidRDefault="00510E71" w:rsidP="00510E71">
            <w:pPr>
              <w:jc w:val="center"/>
              <w:rPr>
                <w:rFonts w:ascii="Times New Roman" w:hAnsi="Times New Roman" w:cs="Times New Roman"/>
                <w:b/>
                <w:sz w:val="24"/>
                <w:szCs w:val="24"/>
              </w:rPr>
            </w:pPr>
          </w:p>
        </w:tc>
        <w:tc>
          <w:tcPr>
            <w:tcW w:w="6997" w:type="dxa"/>
          </w:tcPr>
          <w:p w14:paraId="41DA1BD3" w14:textId="77777777" w:rsidR="00510E71" w:rsidRPr="00510E71" w:rsidRDefault="00510E71" w:rsidP="00510E71">
            <w:pPr>
              <w:shd w:val="clear" w:color="auto" w:fill="FFFFFF"/>
              <w:spacing w:line="276" w:lineRule="atLeast"/>
              <w:ind w:firstLine="567"/>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lastRenderedPageBreak/>
              <w:t>Статья 4. Субъекты противодействия финансированию террористической деятельности и легализации (отмыванию) преступных доходов</w:t>
            </w:r>
          </w:p>
          <w:p w14:paraId="676A3F3F"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Субъектами, осуществляющими меры по противодействию финансированию террористической деятельности и легализации (отмыванию) преступных доходов, являются:</w:t>
            </w:r>
          </w:p>
          <w:p w14:paraId="72094CAB"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финансовые учреждения и нефинансовые категории лиц;</w:t>
            </w:r>
          </w:p>
          <w:p w14:paraId="69CF34D4"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lastRenderedPageBreak/>
              <w:t>2) проверяющие органы;</w:t>
            </w:r>
          </w:p>
          <w:p w14:paraId="4D2A9AD5"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орган финансовой разведки;</w:t>
            </w:r>
          </w:p>
          <w:p w14:paraId="7682B3D8" w14:textId="549F5670" w:rsidR="00510E71" w:rsidRPr="00443193"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4) органы внутренних дел, органы по борьбе с экономическими преступлениями, таможенные органы (далее - правоохранительные органы), органы национальной безопасности, органы прокуратуры Кыргызской Республики</w:t>
            </w:r>
            <w:r w:rsidRPr="00443193">
              <w:rPr>
                <w:rFonts w:ascii="Times New Roman" w:eastAsia="Times New Roman" w:hAnsi="Times New Roman" w:cs="Times New Roman"/>
                <w:sz w:val="24"/>
                <w:szCs w:val="24"/>
                <w:lang w:eastAsia="ru-RU"/>
              </w:rPr>
              <w:t>;</w:t>
            </w:r>
          </w:p>
          <w:p w14:paraId="3D510581" w14:textId="3F2ABD88" w:rsidR="00510E71" w:rsidRPr="00443193"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bookmarkStart w:id="10" w:name="_Hlk81507927"/>
            <w:r w:rsidRPr="00443193">
              <w:rPr>
                <w:rFonts w:ascii="Times New Roman" w:hAnsi="Times New Roman" w:cs="Times New Roman"/>
                <w:b/>
                <w:bCs/>
                <w:sz w:val="24"/>
                <w:szCs w:val="24"/>
              </w:rPr>
              <w:t>5) резиденты Международного финансового центра «Бишкек», осуществляющие внутри Международного финансового центра «Бишкек» (далее - МФЦБ) отдельные виды деятельности, определяемые Комитетом МФЦБ по регулированию финансовых услуг по согласованию с уполномоченным органом в соответствии с рекомендациями Группы разработки финансовых мер борьбы с отмыванием денег (ФАТФ).</w:t>
            </w:r>
            <w:bookmarkEnd w:id="10"/>
          </w:p>
        </w:tc>
      </w:tr>
      <w:tr w:rsidR="00443193" w:rsidRPr="00443193" w14:paraId="60629C9F" w14:textId="77777777" w:rsidTr="00221DD3">
        <w:tc>
          <w:tcPr>
            <w:tcW w:w="6996" w:type="dxa"/>
          </w:tcPr>
          <w:p w14:paraId="64FF1946" w14:textId="77777777" w:rsidR="00510E71" w:rsidRPr="00510E71" w:rsidRDefault="00510E71" w:rsidP="00510E71">
            <w:pPr>
              <w:shd w:val="clear" w:color="auto" w:fill="FFFFFF"/>
              <w:spacing w:line="276" w:lineRule="atLeast"/>
              <w:ind w:firstLine="567"/>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lastRenderedPageBreak/>
              <w:t>Статья 19. Программа внутреннего контроля</w:t>
            </w:r>
          </w:p>
          <w:p w14:paraId="297983DF"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Финансовые учреждения и нефинансовые категории лиц обязаны применять программу внутреннего контроля, в том числе корпоративные (групповые) программы внутреннего контроля, позволяющие эффективно исполнять нормы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14:paraId="35C4DC00"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Программа внутреннего контроля должна соответствовать общим требованиям к программам внутреннего контроля, устанавливаемым Правительством Кыргызской Республики.</w:t>
            </w:r>
          </w:p>
          <w:p w14:paraId="5C38CB9B"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Финансовые учреждения и нефинансовые категории лиц обеспечивают применение программ внутреннего контроля своими филиалами и представительствами, действующими на территории иностранного государства.</w:t>
            </w:r>
          </w:p>
          <w:p w14:paraId="6D1CEC82" w14:textId="77777777" w:rsidR="00510E71" w:rsidRPr="00443193" w:rsidRDefault="00510E71" w:rsidP="00510E71">
            <w:pPr>
              <w:jc w:val="center"/>
              <w:rPr>
                <w:rFonts w:ascii="Times New Roman" w:hAnsi="Times New Roman" w:cs="Times New Roman"/>
                <w:b/>
                <w:sz w:val="24"/>
                <w:szCs w:val="24"/>
              </w:rPr>
            </w:pPr>
          </w:p>
        </w:tc>
        <w:tc>
          <w:tcPr>
            <w:tcW w:w="6997" w:type="dxa"/>
          </w:tcPr>
          <w:p w14:paraId="735A2956" w14:textId="77777777" w:rsidR="00510E71" w:rsidRPr="00510E71" w:rsidRDefault="00510E71" w:rsidP="00510E71">
            <w:pPr>
              <w:shd w:val="clear" w:color="auto" w:fill="FFFFFF"/>
              <w:spacing w:line="276" w:lineRule="atLeast"/>
              <w:ind w:firstLine="567"/>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t>Статья 19. Программа внутреннего контроля</w:t>
            </w:r>
          </w:p>
          <w:p w14:paraId="64F0C957"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Финансовые учреждения и нефинансовые категории лиц обязаны применять программу внутреннего контроля, в том числе корпоративные (групповые) программы внутреннего контроля, позволяющие эффективно исполнять нормы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14:paraId="04690D9D" w14:textId="77777777"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Программа внутреннего контроля должна соответствовать общим требованиям к программам внутреннего контроля, устанавливаемым Правительством Кыргызской Республики.</w:t>
            </w:r>
          </w:p>
          <w:p w14:paraId="4D3BEEF1" w14:textId="0F4A6227" w:rsidR="00510E71" w:rsidRPr="00443193" w:rsidRDefault="00510E71" w:rsidP="00510E71">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Финансовые учреждения и нефинансовые категории лиц обеспечивают применение программ внутреннего контроля своими филиалами и представительствами, действующими на территории иностранного государства.</w:t>
            </w:r>
          </w:p>
          <w:p w14:paraId="33A43A66" w14:textId="32CC8024" w:rsidR="00510E71" w:rsidRPr="00510E71" w:rsidRDefault="00510E71" w:rsidP="00510E71">
            <w:pPr>
              <w:shd w:val="clear" w:color="auto" w:fill="FFFFFF"/>
              <w:spacing w:line="276" w:lineRule="atLeast"/>
              <w:ind w:firstLine="567"/>
              <w:jc w:val="both"/>
              <w:rPr>
                <w:rFonts w:ascii="Times New Roman" w:eastAsia="Times New Roman" w:hAnsi="Times New Roman" w:cs="Times New Roman"/>
                <w:b/>
                <w:bCs/>
                <w:sz w:val="24"/>
                <w:szCs w:val="24"/>
                <w:lang w:eastAsia="ru-RU"/>
              </w:rPr>
            </w:pPr>
            <w:bookmarkStart w:id="11" w:name="_Hlk81508629"/>
            <w:r w:rsidRPr="00443193">
              <w:rPr>
                <w:rFonts w:ascii="Times New Roman" w:hAnsi="Times New Roman" w:cs="Times New Roman"/>
                <w:b/>
                <w:bCs/>
                <w:sz w:val="24"/>
                <w:szCs w:val="24"/>
              </w:rPr>
              <w:t xml:space="preserve">4. Требования к правилам внутреннего контроля в целях противодействия легализации (отмыванию) доходов, полученных преступным путем, и финансированию терроризма по видам субъектов финансового мониторинга </w:t>
            </w:r>
            <w:r w:rsidRPr="00443193">
              <w:rPr>
                <w:rFonts w:ascii="Times New Roman" w:hAnsi="Times New Roman" w:cs="Times New Roman"/>
                <w:b/>
                <w:bCs/>
                <w:sz w:val="24"/>
                <w:szCs w:val="24"/>
              </w:rPr>
              <w:lastRenderedPageBreak/>
              <w:t>устанавливаются Комитетом МФЦБ по регулированию финансовых услуг по согласованию с уполномоченным органом для субъектов финансового мониторинга.</w:t>
            </w:r>
            <w:bookmarkEnd w:id="11"/>
          </w:p>
          <w:p w14:paraId="09AA2BE5" w14:textId="77777777" w:rsidR="00510E71" w:rsidRPr="00443193" w:rsidRDefault="00510E71" w:rsidP="00510E71">
            <w:pPr>
              <w:jc w:val="center"/>
              <w:rPr>
                <w:rFonts w:ascii="Times New Roman" w:hAnsi="Times New Roman" w:cs="Times New Roman"/>
                <w:b/>
                <w:sz w:val="24"/>
                <w:szCs w:val="24"/>
              </w:rPr>
            </w:pPr>
          </w:p>
        </w:tc>
      </w:tr>
      <w:tr w:rsidR="00443193" w:rsidRPr="00443193" w14:paraId="357E2A83" w14:textId="77777777" w:rsidTr="00B00BFA">
        <w:tc>
          <w:tcPr>
            <w:tcW w:w="13993" w:type="dxa"/>
            <w:gridSpan w:val="2"/>
          </w:tcPr>
          <w:p w14:paraId="510B03D2" w14:textId="77777777" w:rsidR="00510E71" w:rsidRPr="00443193" w:rsidRDefault="00510E71" w:rsidP="00510E71">
            <w:pPr>
              <w:shd w:val="clear" w:color="auto" w:fill="FFFFFF"/>
              <w:spacing w:line="276" w:lineRule="atLeast"/>
              <w:ind w:firstLine="567"/>
              <w:jc w:val="center"/>
              <w:rPr>
                <w:rFonts w:ascii="Times New Roman" w:eastAsia="Times New Roman" w:hAnsi="Times New Roman" w:cs="Times New Roman"/>
                <w:b/>
                <w:bCs/>
                <w:sz w:val="24"/>
                <w:szCs w:val="24"/>
                <w:lang w:eastAsia="ru-RU"/>
              </w:rPr>
            </w:pPr>
            <w:r w:rsidRPr="00443193">
              <w:rPr>
                <w:rFonts w:ascii="Times New Roman" w:eastAsia="Times New Roman" w:hAnsi="Times New Roman" w:cs="Times New Roman"/>
                <w:b/>
                <w:bCs/>
                <w:sz w:val="24"/>
                <w:szCs w:val="24"/>
                <w:lang w:eastAsia="ru-RU"/>
              </w:rPr>
              <w:lastRenderedPageBreak/>
              <w:t xml:space="preserve">Закон Кыргызской Республики </w:t>
            </w:r>
          </w:p>
          <w:p w14:paraId="4D9DB038" w14:textId="24AE62A4" w:rsidR="00510E71" w:rsidRPr="00443193" w:rsidRDefault="00510E71" w:rsidP="00510E71">
            <w:pPr>
              <w:shd w:val="clear" w:color="auto" w:fill="FFFFFF"/>
              <w:spacing w:line="276" w:lineRule="atLeast"/>
              <w:ind w:firstLine="567"/>
              <w:jc w:val="center"/>
              <w:rPr>
                <w:rFonts w:ascii="Times New Roman" w:eastAsia="Times New Roman" w:hAnsi="Times New Roman" w:cs="Times New Roman"/>
                <w:b/>
                <w:bCs/>
                <w:sz w:val="24"/>
                <w:szCs w:val="24"/>
                <w:lang w:eastAsia="ru-RU"/>
              </w:rPr>
            </w:pPr>
            <w:r w:rsidRPr="00443193">
              <w:rPr>
                <w:rFonts w:ascii="Times New Roman" w:eastAsia="Times New Roman" w:hAnsi="Times New Roman" w:cs="Times New Roman"/>
                <w:b/>
                <w:bCs/>
                <w:sz w:val="24"/>
                <w:szCs w:val="24"/>
                <w:lang w:eastAsia="ru-RU"/>
              </w:rPr>
              <w:t>«О рынке ценных бумаг»</w:t>
            </w:r>
          </w:p>
        </w:tc>
      </w:tr>
      <w:tr w:rsidR="00443193" w:rsidRPr="00443193" w14:paraId="1EEC7BE4" w14:textId="77777777" w:rsidTr="00510E71">
        <w:tc>
          <w:tcPr>
            <w:tcW w:w="6996" w:type="dxa"/>
          </w:tcPr>
          <w:p w14:paraId="702A02C0"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t>Статья 18. Требования к публичному предложению ценных бумаг иностранного эмитента и ценных бумаг, удостоверяющих права в отношении ценных бумаг иностранного эмитента</w:t>
            </w:r>
          </w:p>
          <w:p w14:paraId="16B88400"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bookmarkStart w:id="12" w:name="st_19"/>
            <w:bookmarkEnd w:id="12"/>
            <w:r w:rsidRPr="00510E71">
              <w:rPr>
                <w:rFonts w:ascii="Times New Roman" w:eastAsia="Times New Roman" w:hAnsi="Times New Roman" w:cs="Times New Roman"/>
                <w:sz w:val="24"/>
                <w:szCs w:val="24"/>
                <w:lang w:eastAsia="ru-RU"/>
              </w:rPr>
              <w:t>1. Ценные бумаги иностранного эмитента могут публично предлагаться на территории Кыргызской Республики только после регистрации публичного предложения ценных бумаг иностранного эмитента и проспекта данного публичного предложения уполномоченным государственным органом по регулированию рынка ценных бумаг Кыргызской Республики.</w:t>
            </w:r>
          </w:p>
          <w:p w14:paraId="3FACBE67"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Ценные бумаги иностранного эмитента могут публично предлагаться на территории Кыргызской Республики, если иностранный эмитент удовлетворяет следующим условиям:</w:t>
            </w:r>
          </w:p>
          <w:p w14:paraId="61115D6B"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эмитент зарегистрирован в качестве юридического лица в стране, резидентом которой он является, и обладает в соответствии с законодательством страны, где он зарегистрирован, юридическим статусом, эквивалентным открытому акционерному обществу согласно законодательству Кыргызской Республики;</w:t>
            </w:r>
          </w:p>
          <w:p w14:paraId="7239B03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эмитент удовлетворяет требованиям, предъявляемым к листингу фондовой биржи, действующей в Кыргызской Республике;</w:t>
            </w:r>
          </w:p>
          <w:p w14:paraId="2A29AF08"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эмитент заключил договор с профессиональным участником рынка ценных бумаг, осуществляющим брокерскую и/или дилерскую деятельность, для представления его интересов на рынке ценных бумаг Кыргызской Республики;</w:t>
            </w:r>
          </w:p>
          <w:p w14:paraId="1C2C8E5D"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xml:space="preserve">- эмитент заключил договор с профессиональным участником рынка ценных бумаг, осуществляющим депозитарную </w:t>
            </w:r>
            <w:r w:rsidRPr="00510E71">
              <w:rPr>
                <w:rFonts w:ascii="Times New Roman" w:eastAsia="Times New Roman" w:hAnsi="Times New Roman" w:cs="Times New Roman"/>
                <w:sz w:val="24"/>
                <w:szCs w:val="24"/>
                <w:lang w:eastAsia="ru-RU"/>
              </w:rPr>
              <w:lastRenderedPageBreak/>
              <w:t>деятельность, для учета прав владельцев публично предлагаемых в Кыргызской Республике ценных бумаг эмитента.</w:t>
            </w:r>
          </w:p>
          <w:p w14:paraId="745E520F"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К публичному предложению ценных бумаг иностранного эмитента, помимо требований, установленных в части 1 настоящей статьи, предъявляются требования, установленные настоящим Законом и иными нормативными правовыми актами Кыргызской Республики к публичному предложению ценных бумаг эмитентов, зарегистрированных в Кыргызской Республике.</w:t>
            </w:r>
          </w:p>
          <w:p w14:paraId="617F063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4. На территории Кыргызской Республики может осуществляться публичное предложение ценных бумаг эмитентов Кыргызской Республики, удостоверяющих права в отношении ценных бумаг иностранного эмитента.</w:t>
            </w:r>
          </w:p>
          <w:p w14:paraId="4E1DF344" w14:textId="52A844E5" w:rsidR="00510E71" w:rsidRPr="00443193"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Порядок выпуска ценных бумаг, удостоверяющих права в отношении ценных бумаг иностранного эмитента, определяется нормативными правовыми актами Кыргызской Республики.</w:t>
            </w:r>
          </w:p>
        </w:tc>
        <w:tc>
          <w:tcPr>
            <w:tcW w:w="6997" w:type="dxa"/>
          </w:tcPr>
          <w:p w14:paraId="6FE057D9"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b/>
                <w:bCs/>
                <w:sz w:val="24"/>
                <w:szCs w:val="24"/>
                <w:lang w:eastAsia="ru-RU"/>
              </w:rPr>
              <w:lastRenderedPageBreak/>
              <w:t>Статья 18. Требования к публичному предложению ценных бумаг иностранного эмитента и ценных бумаг, удостоверяющих права в отношении ценных бумаг иностранного эмитента</w:t>
            </w:r>
          </w:p>
          <w:p w14:paraId="0C970FDA"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1. Ценные бумаги иностранного эмитента могут публично предлагаться на территории Кыргызской Республики только после регистрации публичного предложения ценных бумаг иностранного эмитента и проспекта данного публичного предложения уполномоченным государственным органом по регулированию рынка ценных бумаг Кыргызской Республики.</w:t>
            </w:r>
          </w:p>
          <w:p w14:paraId="1A47E6F4"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2. Ценные бумаги иностранного эмитента могут публично предлагаться на территории Кыргызской Республики, если иностранный эмитент удовлетворяет следующим условиям:</w:t>
            </w:r>
          </w:p>
          <w:p w14:paraId="5373E06D"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эмитент зарегистрирован в качестве юридического лица в стране, резидентом которой он является, и обладает в соответствии с законодательством страны, где он зарегистрирован, юридическим статусом, эквивалентным открытому акционерному обществу согласно законодательству Кыргызской Республики;</w:t>
            </w:r>
          </w:p>
          <w:p w14:paraId="1F75A1DF"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эмитент удовлетворяет требованиям, предъявляемым к листингу фондовой биржи, действующей в Кыргызской Республике;</w:t>
            </w:r>
          </w:p>
          <w:p w14:paraId="7ECFAD8B"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эмитент заключил договор с профессиональным участником рынка ценных бумаг, осуществляющим брокерскую и/или дилерскую деятельность, для представления его интересов на рынке ценных бумаг Кыргызской Республики;</w:t>
            </w:r>
          </w:p>
          <w:p w14:paraId="00419CEB"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 xml:space="preserve">- эмитент заключил договор с профессиональным участником рынка ценных бумаг, осуществляющим депозитарную </w:t>
            </w:r>
            <w:r w:rsidRPr="00510E71">
              <w:rPr>
                <w:rFonts w:ascii="Times New Roman" w:eastAsia="Times New Roman" w:hAnsi="Times New Roman" w:cs="Times New Roman"/>
                <w:sz w:val="24"/>
                <w:szCs w:val="24"/>
                <w:lang w:eastAsia="ru-RU"/>
              </w:rPr>
              <w:lastRenderedPageBreak/>
              <w:t>деятельность, для учета прав владельцев публично предлагаемых в Кыргызской Республике ценных бумаг эмитента.</w:t>
            </w:r>
          </w:p>
          <w:p w14:paraId="702D9ABE"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3. К публичному предложению ценных бумаг иностранного эмитента, помимо требований, установленных в части 1 настоящей статьи, предъявляются требования, установленные настоящим Законом и иными нормативными правовыми актами Кыргызской Республики к публичному предложению ценных бумаг эмитентов, зарегистрированных в Кыргызской Республике.</w:t>
            </w:r>
          </w:p>
          <w:p w14:paraId="20964DC8" w14:textId="77777777" w:rsidR="00510E71" w:rsidRPr="00510E71" w:rsidRDefault="00510E71" w:rsidP="00510E71">
            <w:pPr>
              <w:shd w:val="clear" w:color="auto" w:fill="FFFFFF"/>
              <w:ind w:firstLine="397"/>
              <w:jc w:val="both"/>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4. На территории Кыргызской Республики может осуществляться публичное предложение ценных бумаг эмитентов Кыргызской Республики, удостоверяющих права в отношении ценных бумаг иностранного эмитента.</w:t>
            </w:r>
          </w:p>
          <w:p w14:paraId="00D7B5F8" w14:textId="77777777" w:rsidR="00510E71" w:rsidRPr="00443193" w:rsidRDefault="00510E71" w:rsidP="00510E71">
            <w:pPr>
              <w:shd w:val="clear" w:color="auto" w:fill="FFFFFF"/>
              <w:spacing w:line="276" w:lineRule="atLeast"/>
              <w:ind w:firstLine="567"/>
              <w:rPr>
                <w:rFonts w:ascii="Times New Roman" w:eastAsia="Times New Roman" w:hAnsi="Times New Roman" w:cs="Times New Roman"/>
                <w:sz w:val="24"/>
                <w:szCs w:val="24"/>
                <w:lang w:eastAsia="ru-RU"/>
              </w:rPr>
            </w:pPr>
            <w:r w:rsidRPr="00510E71">
              <w:rPr>
                <w:rFonts w:ascii="Times New Roman" w:eastAsia="Times New Roman" w:hAnsi="Times New Roman" w:cs="Times New Roman"/>
                <w:sz w:val="24"/>
                <w:szCs w:val="24"/>
                <w:lang w:eastAsia="ru-RU"/>
              </w:rPr>
              <w:t>Порядок выпуска ценных бумаг, удостоверяющих права в отношении ценных бумаг иностранного эмитента, определяется нормативными правовыми актами Кыргызской Республики.</w:t>
            </w:r>
          </w:p>
          <w:p w14:paraId="6E0A5F07" w14:textId="6E6CA250" w:rsidR="00510E71" w:rsidRPr="00443193" w:rsidRDefault="00510E71" w:rsidP="00510E71">
            <w:pPr>
              <w:shd w:val="clear" w:color="auto" w:fill="FFFFFF"/>
              <w:spacing w:line="276" w:lineRule="atLeast"/>
              <w:ind w:firstLine="567"/>
              <w:rPr>
                <w:rFonts w:ascii="Times New Roman" w:eastAsia="Times New Roman" w:hAnsi="Times New Roman" w:cs="Times New Roman"/>
                <w:b/>
                <w:bCs/>
                <w:sz w:val="24"/>
                <w:szCs w:val="24"/>
                <w:lang w:eastAsia="ru-RU"/>
              </w:rPr>
            </w:pPr>
            <w:r w:rsidRPr="00443193">
              <w:rPr>
                <w:rFonts w:ascii="Times New Roman" w:hAnsi="Times New Roman" w:cs="Times New Roman"/>
                <w:b/>
                <w:sz w:val="24"/>
                <w:szCs w:val="24"/>
              </w:rPr>
              <w:t xml:space="preserve">5. </w:t>
            </w:r>
            <w:r w:rsidRPr="00443193">
              <w:rPr>
                <w:rFonts w:ascii="Times New Roman" w:hAnsi="Times New Roman" w:cs="Times New Roman"/>
                <w:b/>
                <w:sz w:val="24"/>
                <w:szCs w:val="24"/>
                <w:shd w:val="clear" w:color="auto" w:fill="FFFFFF"/>
              </w:rPr>
              <w:t>Эмитенты вправе выпускать на территории Кыргызской Республики облигации, номинальная стоимость которых выражена в иностранной валюте.</w:t>
            </w:r>
          </w:p>
        </w:tc>
      </w:tr>
      <w:tr w:rsidR="00443193" w:rsidRPr="00443193" w14:paraId="22141088" w14:textId="77777777" w:rsidTr="00510E71">
        <w:tc>
          <w:tcPr>
            <w:tcW w:w="6996" w:type="dxa"/>
          </w:tcPr>
          <w:p w14:paraId="48674654"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30. Раскрытие информации</w:t>
            </w:r>
          </w:p>
          <w:p w14:paraId="3D01E1CD"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Эмитент, являющийся публичной компанией, должен осуществлять периодическое раскрытие информации в форме годового и ежеквартального отчета, в состав которого включается финансовая отчетность эмитента за квартал и другие данные, предусмотренные нормативными правовыми актами Кыргызской Республики.</w:t>
            </w:r>
          </w:p>
          <w:p w14:paraId="0C4054C9"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2. Финансовая отчетность, включаемая в состав годового и ежеквартального отчета, должна быть подготовлена в и представлена в Публичный депозитарий финансовой отчетности в соответствии с законодательством Кыргызской Республики о бухгалтерском учете.</w:t>
            </w:r>
          </w:p>
          <w:p w14:paraId="1B01584C"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3. Годовой отчет должен содержать:</w:t>
            </w:r>
          </w:p>
          <w:p w14:paraId="1DA514B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годовую финансовую отчетность эмитента и аудиторское заключение к нему;</w:t>
            </w:r>
          </w:p>
          <w:p w14:paraId="611826F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 информацию о всех ранее выпущенных эмитентом ценных </w:t>
            </w:r>
            <w:r w:rsidRPr="005B2187">
              <w:rPr>
                <w:rFonts w:ascii="Times New Roman" w:eastAsia="Times New Roman" w:hAnsi="Times New Roman" w:cs="Times New Roman"/>
                <w:sz w:val="24"/>
                <w:szCs w:val="24"/>
                <w:lang w:eastAsia="ru-RU"/>
              </w:rPr>
              <w:lastRenderedPageBreak/>
              <w:t>бумагах;</w:t>
            </w:r>
          </w:p>
          <w:p w14:paraId="769BA8F2"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информацию о всех ценных бумагах, выпущенных эмитентом в течение отчетного года;</w:t>
            </w:r>
          </w:p>
          <w:p w14:paraId="4CAD363D"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данные об общем количестве акционеров (участников) эмитента;</w:t>
            </w:r>
          </w:p>
          <w:p w14:paraId="2C069269"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список всех крупных акционеров и акционеров-держателей контрольного пакета акций и их доли в количестве акций эмитента;</w:t>
            </w:r>
          </w:p>
          <w:p w14:paraId="132B8E3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данные о каждом должностном лице эмитента;</w:t>
            </w:r>
          </w:p>
          <w:p w14:paraId="08FC16DF"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краткое описание практики корпоративного управления эмитента, включая краткое описание практики, которая применялась или изменялась в течение отчетного периода;</w:t>
            </w:r>
          </w:p>
          <w:p w14:paraId="4A062DA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отчет руководителя о деятельности и финансовых результатах эмитента за отчетный период, включая любые другие мнения, выраженные членами совета директоров;</w:t>
            </w:r>
          </w:p>
          <w:p w14:paraId="6A11FB7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информацию об объектах недвижимого имущества, с указанием местонахождения, основного предназначения, площади в квадратных метрах и наличия либо отсутствия обременения;</w:t>
            </w:r>
          </w:p>
          <w:p w14:paraId="4EE8ECF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иную информацию, предусмотренную нормативными правовыми актами, принятыми в соответствии с настоящим Законом.</w:t>
            </w:r>
          </w:p>
          <w:p w14:paraId="58D83079"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4. Ежеквартальный отчет составляется не позднее 30 календарных дней после даты окончания отчетного квартала.</w:t>
            </w:r>
          </w:p>
          <w:p w14:paraId="78C8833F"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Краткое изложение ежеквартального отчета, в том числе финансовой отчетности, подлежит публикации в печатных либо электронных средствах массовой информации не позднее 30 календарных дней после даты окончания отчетного квартала в порядке, установленном нормативными правовыми актами Кыргызской Республики.</w:t>
            </w:r>
          </w:p>
          <w:p w14:paraId="3F5FFA4D"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Ежеквартальный отчет должен содержать:</w:t>
            </w:r>
          </w:p>
          <w:p w14:paraId="601243E6"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финансовую отчетность эмитента за отчетный квартал;</w:t>
            </w:r>
          </w:p>
          <w:p w14:paraId="37C3A5EC"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информацию о всех ценных бумагах, выпущенных эмитентом в течение отчетного квартала;</w:t>
            </w:r>
          </w:p>
          <w:p w14:paraId="67C120A1"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lastRenderedPageBreak/>
              <w:t>- список всех крупных акционеров и акционеров-держателей контрольного пакета акций и их доли в количестве акций эмитента;</w:t>
            </w:r>
          </w:p>
          <w:p w14:paraId="770DAEC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список существенных фактов, затрагивающих финансово-хозяйственную деятельность эмитента, имевших место в отчетном квартале;</w:t>
            </w:r>
          </w:p>
          <w:p w14:paraId="62F716E1"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иную информацию, предусмотренную нормативными правовыми актами, принятыми в соответствии с настоящим Законом.</w:t>
            </w:r>
          </w:p>
          <w:p w14:paraId="3C35A90E"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5. Годовой отчет составляется не позднее 90 календарных дней после даты окончания отчетного года.</w:t>
            </w:r>
          </w:p>
          <w:p w14:paraId="71A3467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Краткое изложение годового отчета, в том числе финансовой отчетности, подлежит публикации в печатных либо электронных средствах массовой информации в порядке и сроки, установленные нормативными правовыми актами Кыргызской Республики.</w:t>
            </w:r>
          </w:p>
          <w:p w14:paraId="1FD32EE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6. Копия годового и ежеквартального отчета должна быть доступна для ознакомления любым заинтересованным лицам, которым может быть предоставлена копия отчета за плату, не превышающую затрат на его изготовление.</w:t>
            </w:r>
          </w:p>
          <w:p w14:paraId="03BB2E8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7. Эмитент должен представить фондовой бирже, осуществившей листинг его ценных бумаг:</w:t>
            </w:r>
          </w:p>
          <w:p w14:paraId="3EF3FBD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копию ежеквартального отчета не позднее 30 календарных дней после даты окончания отчетного квартала;</w:t>
            </w:r>
          </w:p>
          <w:p w14:paraId="3111D71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копию годового отчета не позднее 30 календарных дней после даты утверждения годового отчета уполномоченным органом эмитента.</w:t>
            </w:r>
          </w:p>
          <w:p w14:paraId="1475D26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8. Нормативными правовыми актами Кыргызской Республики могут быть установлены также иные виды обеспечения доступности к ежеквартальному и годовому отчетам любым заинтересованным лицам.</w:t>
            </w:r>
          </w:p>
          <w:p w14:paraId="071621C6"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9. Ежеквартальный отчет и информация о его раскрытии представляются в уполномоченный государственный орган по регулированию рынка ценных бумаг не позднее 35 календарных </w:t>
            </w:r>
            <w:r w:rsidRPr="005B2187">
              <w:rPr>
                <w:rFonts w:ascii="Times New Roman" w:eastAsia="Times New Roman" w:hAnsi="Times New Roman" w:cs="Times New Roman"/>
                <w:sz w:val="24"/>
                <w:szCs w:val="24"/>
                <w:lang w:eastAsia="ru-RU"/>
              </w:rPr>
              <w:lastRenderedPageBreak/>
              <w:t>дней после даты окончания отчетного квартала.</w:t>
            </w:r>
          </w:p>
          <w:p w14:paraId="771A66A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Годовой отчет и информация о его раскрытии представляются в уполномоченный государственный орган по регулированию рынка ценных бумаг не позднее 35 календарных дней после даты утверждения годового отчета уполномоченным органом эмитента.</w:t>
            </w:r>
          </w:p>
          <w:p w14:paraId="7159A67A" w14:textId="4D068DA0" w:rsidR="005B2187" w:rsidRPr="00443193"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Эмитент, осуществляющий банковскую деятельность, обязан направить в уполномоченный государственный орган, регулирующий банковскую деятельность, информацию о публикации вышеуказанных сведений в средствах массовой информации в течение 5 рабочих дней после их публикации.</w:t>
            </w:r>
          </w:p>
        </w:tc>
        <w:tc>
          <w:tcPr>
            <w:tcW w:w="6997" w:type="dxa"/>
          </w:tcPr>
          <w:p w14:paraId="13A2694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30. Раскрытие информации</w:t>
            </w:r>
          </w:p>
          <w:p w14:paraId="58ACED9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Эмитент, являющийся публичной компанией, должен осуществлять периодическое раскрытие информации в форме годового и ежеквартального отчета, в состав которого включается финансовая отчетность эмитента за квартал и другие данные, предусмотренные нормативными правовыми актами Кыргызской Республики.</w:t>
            </w:r>
          </w:p>
          <w:p w14:paraId="7D2441F9"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2. Финансовая отчетность, включаемая в состав годового и ежеквартального отчета, должна быть подготовлена в и представлена в Публичный депозитарий финансовой отчетности в соответствии с законодательством Кыргызской Республики о бухгалтерском учете.</w:t>
            </w:r>
          </w:p>
          <w:p w14:paraId="7303F88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3. Годовой отчет должен содержать:</w:t>
            </w:r>
          </w:p>
          <w:p w14:paraId="7A620B5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годовую финансовую отчетность эмитента и аудиторское заключение к нему;</w:t>
            </w:r>
          </w:p>
          <w:p w14:paraId="1E58E5C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 информацию о всех ранее выпущенных эмитентом ценных </w:t>
            </w:r>
            <w:r w:rsidRPr="005B2187">
              <w:rPr>
                <w:rFonts w:ascii="Times New Roman" w:eastAsia="Times New Roman" w:hAnsi="Times New Roman" w:cs="Times New Roman"/>
                <w:sz w:val="24"/>
                <w:szCs w:val="24"/>
                <w:lang w:eastAsia="ru-RU"/>
              </w:rPr>
              <w:lastRenderedPageBreak/>
              <w:t>бумагах;</w:t>
            </w:r>
          </w:p>
          <w:p w14:paraId="5374353F"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информацию о всех ценных бумагах, выпущенных эмитентом в течение отчетного года;</w:t>
            </w:r>
          </w:p>
          <w:p w14:paraId="2C2B9AF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данные об общем количестве акционеров (участников) эмитента;</w:t>
            </w:r>
          </w:p>
          <w:p w14:paraId="1FE3B5FE"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список всех крупных акционеров и акционеров-держателей контрольного пакета акций и их доли в количестве акций эмитента;</w:t>
            </w:r>
          </w:p>
          <w:p w14:paraId="7DC98BB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данные о каждом должностном лице эмитента;</w:t>
            </w:r>
          </w:p>
          <w:p w14:paraId="3801DF6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краткое описание практики корпоративного управления эмитента, включая краткое описание практики, которая применялась или изменялась в течение отчетного периода;</w:t>
            </w:r>
          </w:p>
          <w:p w14:paraId="3AE3FF8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отчет руководителя о деятельности и финансовых результатах эмитента за отчетный период, включая любые другие мнения, выраженные членами совета директоров;</w:t>
            </w:r>
          </w:p>
          <w:p w14:paraId="57CED614"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информацию об объектах недвижимого имущества, с указанием местонахождения, основного предназначения, площади в квадратных метрах и наличия либо отсутствия обременения;</w:t>
            </w:r>
          </w:p>
          <w:p w14:paraId="34F796A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иную информацию, предусмотренную нормативными правовыми актами, принятыми в соответствии с настоящим Законом.</w:t>
            </w:r>
          </w:p>
          <w:p w14:paraId="195B7942"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4. Ежеквартальный отчет составляется не позднее 30 календарных дней после даты окончания отчетного квартала.</w:t>
            </w:r>
          </w:p>
          <w:p w14:paraId="6547A4B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Краткое изложение ежеквартального отчета, в том числе финансовой отчетности, подлежит публикации в печатных либо электронных средствах массовой информации не позднее 30 календарных дней после даты окончания отчетного квартала в порядке, установленном нормативными правовыми актами Кыргызской Республики.</w:t>
            </w:r>
          </w:p>
          <w:p w14:paraId="088765E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Ежеквартальный отчет должен содержать:</w:t>
            </w:r>
          </w:p>
          <w:p w14:paraId="4D5D7C8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финансовую отчетность эмитента за отчетный квартал;</w:t>
            </w:r>
          </w:p>
          <w:p w14:paraId="167F1B91"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информацию о всех ценных бумагах, выпущенных эмитентом в течение отчетного квартала;</w:t>
            </w:r>
          </w:p>
          <w:p w14:paraId="255138F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lastRenderedPageBreak/>
              <w:t>- список всех крупных акционеров и акционеров-держателей контрольного пакета акций и их доли в количестве акций эмитента;</w:t>
            </w:r>
          </w:p>
          <w:p w14:paraId="3802DA1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список существенных фактов, затрагивающих финансово-хозяйственную деятельность эмитента, имевших место в отчетном квартале;</w:t>
            </w:r>
          </w:p>
          <w:p w14:paraId="6075319E"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иную информацию, предусмотренную нормативными правовыми актами, принятыми в соответствии с настоящим Законом.</w:t>
            </w:r>
          </w:p>
          <w:p w14:paraId="0AFD5A0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5. Годовой отчет составляется не позднее 90 календарных дней после даты окончания отчетного года.</w:t>
            </w:r>
          </w:p>
          <w:p w14:paraId="3472CFE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Краткое изложение годового отчета, в том числе финансовой отчетности, подлежит публикации в печатных либо электронных средствах массовой информации в порядке и сроки, установленные нормативными правовыми актами Кыргызской Республики.</w:t>
            </w:r>
          </w:p>
          <w:p w14:paraId="339D935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6. Копия годового и ежеквартального отчета должна быть доступна для ознакомления любым заинтересованным лицам, которым может быть предоставлена копия отчета за плату, не превышающую затрат на его изготовление.</w:t>
            </w:r>
          </w:p>
          <w:p w14:paraId="3F2AA86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7. Эмитент должен представить фондовой бирже, осуществившей листинг его ценных бумаг:</w:t>
            </w:r>
          </w:p>
          <w:p w14:paraId="628B66E9"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копию ежеквартального отчета не позднее 30 календарных дней после даты окончания отчетного квартала;</w:t>
            </w:r>
          </w:p>
          <w:p w14:paraId="18F7DD4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копию годового отчета не позднее 30 календарных дней после даты утверждения годового отчета уполномоченным органом эмитента.</w:t>
            </w:r>
          </w:p>
          <w:p w14:paraId="77F09E1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8. Нормативными правовыми актами Кыргызской Республики могут быть установлены также иные виды обеспечения доступности к ежеквартальному и годовому отчетам любым заинтересованным лицам.</w:t>
            </w:r>
          </w:p>
          <w:p w14:paraId="64EDEC7D"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9. Ежеквартальный отчет и информация о его раскрытии представляются в уполномоченный государственный орган по регулированию рынка ценных бумаг не позднее 35 календарных </w:t>
            </w:r>
            <w:r w:rsidRPr="005B2187">
              <w:rPr>
                <w:rFonts w:ascii="Times New Roman" w:eastAsia="Times New Roman" w:hAnsi="Times New Roman" w:cs="Times New Roman"/>
                <w:sz w:val="24"/>
                <w:szCs w:val="24"/>
                <w:lang w:eastAsia="ru-RU"/>
              </w:rPr>
              <w:lastRenderedPageBreak/>
              <w:t>дней после даты окончания отчетного квартала.</w:t>
            </w:r>
          </w:p>
          <w:p w14:paraId="1696554C"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Годовой отчет и информация о его раскрытии представляются в уполномоченный государственный орган по регулированию рынка ценных бумаг не позднее 35 календарных дней после даты утверждения годового отчета уполномоченным органом эмитента.</w:t>
            </w:r>
          </w:p>
          <w:p w14:paraId="606FBCCC" w14:textId="77777777" w:rsidR="005B2187" w:rsidRPr="00443193" w:rsidRDefault="005B2187" w:rsidP="005B2187">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Эмитент, осуществляющий банковскую деятельность, обязан направить в уполномоченный государственный орган, регулирующий банковскую деятельность, информацию о публикации вышеуказанных сведений в средствах массовой информации в течение 5 рабочих дней после их публикации.</w:t>
            </w:r>
          </w:p>
          <w:p w14:paraId="17548F8F" w14:textId="69424A33" w:rsidR="005B2187" w:rsidRPr="00443193" w:rsidRDefault="005B2187" w:rsidP="005B2187">
            <w:pPr>
              <w:shd w:val="clear" w:color="auto" w:fill="FFFFFF"/>
              <w:spacing w:line="276" w:lineRule="atLeast"/>
              <w:ind w:firstLine="567"/>
              <w:jc w:val="both"/>
              <w:rPr>
                <w:rFonts w:ascii="Times New Roman" w:eastAsia="Times New Roman" w:hAnsi="Times New Roman" w:cs="Times New Roman"/>
                <w:b/>
                <w:bCs/>
                <w:sz w:val="24"/>
                <w:szCs w:val="24"/>
                <w:lang w:eastAsia="ru-RU"/>
              </w:rPr>
            </w:pPr>
            <w:r w:rsidRPr="00443193">
              <w:rPr>
                <w:rFonts w:ascii="Times New Roman" w:hAnsi="Times New Roman" w:cs="Times New Roman"/>
                <w:b/>
                <w:sz w:val="24"/>
                <w:szCs w:val="24"/>
                <w:shd w:val="clear" w:color="auto" w:fill="FFFFFF"/>
              </w:rPr>
              <w:t>10. Требования настоящей статьи не распространяются международные финансовые организации.</w:t>
            </w:r>
          </w:p>
        </w:tc>
      </w:tr>
      <w:tr w:rsidR="00443193" w:rsidRPr="00443193" w14:paraId="76DD7F42" w14:textId="77777777" w:rsidTr="00510E71">
        <w:tc>
          <w:tcPr>
            <w:tcW w:w="6996" w:type="dxa"/>
          </w:tcPr>
          <w:p w14:paraId="7EC65C8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31. Раскрытие эмитентом информации о существенных фактах</w:t>
            </w:r>
          </w:p>
          <w:p w14:paraId="1AD92E6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Эмитент, являющийся публичной компанией, обязан раскрывать информацию о существенных фактах (событиях, действиях), затрагивающих его финансово-хозяйственную деятельность.</w:t>
            </w:r>
          </w:p>
          <w:p w14:paraId="18D6845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К существенным фактам относится событие (факт), которое может оказать влияние на финансово-хозяйственную деятельность эмитента и/или на цену ценных бумаг, включая:</w:t>
            </w:r>
          </w:p>
          <w:p w14:paraId="789F72F6"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списке лиц, входящих в органы управления эмитента (за исключением общего собрания участников);</w:t>
            </w:r>
          </w:p>
          <w:p w14:paraId="180A4F84"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размере участия лиц, входящих в выборные органы управления эмитента, в капитале эмитента, а также его дочерних и зависимых обществ;</w:t>
            </w:r>
          </w:p>
          <w:p w14:paraId="5E99301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списке владельцев 5 и более процентов ценных бумаг (долей), а также об изменениях доли владельцев 5 и более процентов ценных бумаг (долей);</w:t>
            </w:r>
          </w:p>
          <w:p w14:paraId="35D640C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списке юридических лиц, в которых эмитент владеет 20 и более процентами уставного капитала;</w:t>
            </w:r>
          </w:p>
          <w:p w14:paraId="778050D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появление в реестре эмитента лица, владеющего более чем 5 процентами его голосующих акций (долей, паев);</w:t>
            </w:r>
          </w:p>
          <w:p w14:paraId="10A9F836"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lastRenderedPageBreak/>
              <w:t>- разовые сделки эмитента, размер которых либо стоимость имущества по которым составляют 10 и более процентов от активов эмитента на дату сделки;</w:t>
            </w:r>
          </w:p>
          <w:p w14:paraId="63A3FAC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факт заключения договора или иного документа и/или факт государственной регистрации такого договора, предметом которого является приобретение, получение или передача во временное пользование сроком свыше одного года либо отчуждение недвижимого имущества, независимо от площади недвижимого имущества;</w:t>
            </w:r>
          </w:p>
          <w:p w14:paraId="24D8388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факт (факты), повлекший разовое увеличение или уменьшение стоимости активов эмитента более чем на 10 процентов;</w:t>
            </w:r>
          </w:p>
          <w:p w14:paraId="15FD482C"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факт (факты), повлекший разовое увеличение чистой прибыли или чистых убытков эмитента более чем на 10 процентов;</w:t>
            </w:r>
          </w:p>
          <w:p w14:paraId="30C66B2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реорганизация эмитента, его дочерних и зависимых обществ;</w:t>
            </w:r>
          </w:p>
          <w:p w14:paraId="470935E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начисленные и (или) выплачиваемые (выплаченные) доходы по ценным бумагам эмитента;</w:t>
            </w:r>
          </w:p>
          <w:p w14:paraId="476568A9"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решения общих собраний;</w:t>
            </w:r>
          </w:p>
          <w:p w14:paraId="186CE66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погашение ценных бумаг эмитента;</w:t>
            </w:r>
          </w:p>
          <w:p w14:paraId="24CFAA14"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иные события (факты), предусмотренные нормативными правовыми актами Кыргызской Республики.</w:t>
            </w:r>
          </w:p>
          <w:p w14:paraId="4DBC7EA2"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2. Эмитент не позднее 5 рабочих дней с момента наступления существенного факта обязан:</w:t>
            </w:r>
          </w:p>
          <w:p w14:paraId="5352DDA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опубликовать информацию о существенном факте в средствах массовой информации, распространяемых тиражом, доступным для большинства владельцев ценных бумаг эмитента;</w:t>
            </w:r>
          </w:p>
          <w:p w14:paraId="2D0D159F"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представить информацию о существенном факте на фондовую биржу.</w:t>
            </w:r>
          </w:p>
          <w:p w14:paraId="6A034E1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3. Эмитент не позднее 3 рабочих дней с даты раскрытия информации о существенном факте в порядке, установленном настоящей статьей, обязан направить информацию о существенном факте и его раскрытии в уполномоченный </w:t>
            </w:r>
            <w:r w:rsidRPr="005B2187">
              <w:rPr>
                <w:rFonts w:ascii="Times New Roman" w:eastAsia="Times New Roman" w:hAnsi="Times New Roman" w:cs="Times New Roman"/>
                <w:sz w:val="24"/>
                <w:szCs w:val="24"/>
                <w:lang w:eastAsia="ru-RU"/>
              </w:rPr>
              <w:lastRenderedPageBreak/>
              <w:t>государственный орган по регулированию рынка ценных бумаг.</w:t>
            </w:r>
          </w:p>
          <w:p w14:paraId="1BD71C86"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4. Фондовая биржа обязана довести информацию о существенных фактах до своих участников торгов не позднее 3 рабочих дней с момента получения информации о существенных фактах. Участник торгов в течение 3 рабочих дней с момента получения информации обязан ознакомить своего клиента с информацией о существенных фактах, которая была ему представлена.</w:t>
            </w:r>
          </w:p>
          <w:p w14:paraId="266E108E"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Уполномоченный государственный орган по регулированию рынка ценных бумаг вправе публиковать сообщения эмитентов о существенных фактах либо иным образом обеспечивать их доступность широкому кругу лиц.</w:t>
            </w:r>
          </w:p>
          <w:p w14:paraId="76CAF1FE" w14:textId="63818CD7" w:rsidR="005B2187" w:rsidRPr="00443193"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Требования к средствам массовой информации, в том числе к виду, которые могут быть использованы для публикации информации о деятельности регулируемых субъектов рынка ценных бумаг, подлежащей обязательному опубликованию в соответствии с настоящим Законом и иными нормативными правовыми актами Кыргызской Республики, устанавливаются Правительством Кыргызской Республики.</w:t>
            </w:r>
          </w:p>
        </w:tc>
        <w:tc>
          <w:tcPr>
            <w:tcW w:w="6997" w:type="dxa"/>
          </w:tcPr>
          <w:p w14:paraId="4DC4704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31. Раскрытие эмитентом информации о существенных фактах</w:t>
            </w:r>
          </w:p>
          <w:p w14:paraId="0413DE2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Эмитент, являющийся публичной компанией, обязан раскрывать информацию о существенных фактах (событиях, действиях), затрагивающих его финансово-хозяйственную деятельность.</w:t>
            </w:r>
          </w:p>
          <w:p w14:paraId="093D9ABE"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К существенным фактам относится событие (факт), которое может оказать влияние на финансово-хозяйственную деятельность эмитента и/или на цену ценных бумаг, включая:</w:t>
            </w:r>
          </w:p>
          <w:p w14:paraId="1B661D14"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списке лиц, входящих в органы управления эмитента (за исключением общего собрания участников);</w:t>
            </w:r>
          </w:p>
          <w:p w14:paraId="377648A1"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размере участия лиц, входящих в выборные органы управления эмитента, в капитале эмитента, а также его дочерних и зависимых обществ;</w:t>
            </w:r>
          </w:p>
          <w:p w14:paraId="4FCD237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списке владельцев 5 и более процентов ценных бумаг (долей), а также об изменениях доли владельцев 5 и более процентов ценных бумаг (долей);</w:t>
            </w:r>
          </w:p>
          <w:p w14:paraId="0BD5E04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изменения в списке юридических лиц, в которых эмитент владеет 20 и более процентами уставного капитала;</w:t>
            </w:r>
          </w:p>
          <w:p w14:paraId="2708B93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появление в реестре эмитента лица, владеющего более чем 5 процентами его голосующих акций (долей, паев);</w:t>
            </w:r>
          </w:p>
          <w:p w14:paraId="14B53A49"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lastRenderedPageBreak/>
              <w:t>- разовые сделки эмитента, размер которых либо стоимость имущества по которым составляют 10 и более процентов от активов эмитента на дату сделки;</w:t>
            </w:r>
          </w:p>
          <w:p w14:paraId="0789BFD1"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факт заключения договора или иного документа и/или факт государственной регистрации такого договора, предметом которого является приобретение, получение или передача во временное пользование сроком свыше одного года либо отчуждение недвижимого имущества, независимо от площади недвижимого имущества;</w:t>
            </w:r>
          </w:p>
          <w:p w14:paraId="4A90585E"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факт (факты), повлекший разовое увеличение или уменьшение стоимости активов эмитента более чем на 10 процентов;</w:t>
            </w:r>
          </w:p>
          <w:p w14:paraId="1E9AE4C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факт (факты), повлекший разовое увеличение чистой прибыли или чистых убытков эмитента более чем на 10 процентов;</w:t>
            </w:r>
          </w:p>
          <w:p w14:paraId="37470C2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реорганизация эмитента, его дочерних и зависимых обществ;</w:t>
            </w:r>
          </w:p>
          <w:p w14:paraId="3BA9B23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начисленные и (или) выплачиваемые (выплаченные) доходы по ценным бумагам эмитента;</w:t>
            </w:r>
          </w:p>
          <w:p w14:paraId="7826F2D2"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решения общих собраний;</w:t>
            </w:r>
          </w:p>
          <w:p w14:paraId="093E526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погашение ценных бумаг эмитента;</w:t>
            </w:r>
          </w:p>
          <w:p w14:paraId="36EB494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иные события (факты), предусмотренные нормативными правовыми актами Кыргызской Республики.</w:t>
            </w:r>
          </w:p>
          <w:p w14:paraId="7B65F94F"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2. Эмитент не позднее 5 рабочих дней с момента наступления существенного факта обязан:</w:t>
            </w:r>
          </w:p>
          <w:p w14:paraId="121A3C7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опубликовать информацию о существенном факте в средствах массовой информации, распространяемых тиражом, доступным для большинства владельцев ценных бумаг эмитента;</w:t>
            </w:r>
          </w:p>
          <w:p w14:paraId="138E894F"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представить информацию о существенном факте на фондовую биржу.</w:t>
            </w:r>
          </w:p>
          <w:p w14:paraId="5E365AA3"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3. Эмитент не позднее 3 рабочих дней с даты раскрытия информации о существенном факте в порядке, установленном настоящей статьей, обязан направить информацию о существенном факте и его раскрытии в уполномоченный </w:t>
            </w:r>
            <w:r w:rsidRPr="005B2187">
              <w:rPr>
                <w:rFonts w:ascii="Times New Roman" w:eastAsia="Times New Roman" w:hAnsi="Times New Roman" w:cs="Times New Roman"/>
                <w:sz w:val="24"/>
                <w:szCs w:val="24"/>
                <w:lang w:eastAsia="ru-RU"/>
              </w:rPr>
              <w:lastRenderedPageBreak/>
              <w:t>государственный орган по регулированию рынка ценных бумаг.</w:t>
            </w:r>
          </w:p>
          <w:p w14:paraId="66400F3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4. Фондовая биржа обязана довести информацию о существенных фактах до своих участников торгов не позднее 3 рабочих дней с момента получения информации о существенных фактах. Участник торгов в течение 3 рабочих дней с момента получения информации обязан ознакомить своего клиента с информацией о существенных фактах, которая была ему представлена.</w:t>
            </w:r>
          </w:p>
          <w:p w14:paraId="4295397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Уполномоченный государственный орган по регулированию рынка ценных бумаг вправе публиковать сообщения эмитентов о существенных фактах либо иным образом обеспечивать их доступность широкому кругу лиц.</w:t>
            </w:r>
          </w:p>
          <w:p w14:paraId="30223354" w14:textId="77777777" w:rsidR="005B2187" w:rsidRPr="00443193" w:rsidRDefault="005B2187" w:rsidP="005B2187">
            <w:pPr>
              <w:shd w:val="clear" w:color="auto" w:fill="FFFFFF"/>
              <w:spacing w:line="276" w:lineRule="atLeast"/>
              <w:ind w:firstLine="56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Требования к средствам массовой информации, в том числе к виду, которые могут быть использованы для публикации информации о деятельности регулируемых субъектов рынка ценных бумаг, подлежащей обязательному опубликованию в соответствии с настоящим Законом и иными нормативными правовыми актами Кыргызской Республики, устанавливаются Правительством Кыргызской Республики.</w:t>
            </w:r>
          </w:p>
          <w:p w14:paraId="62B28D24" w14:textId="02DE1A5C" w:rsidR="005B2187" w:rsidRPr="00443193" w:rsidRDefault="005B2187" w:rsidP="005B2187">
            <w:pPr>
              <w:shd w:val="clear" w:color="auto" w:fill="FFFFFF"/>
              <w:spacing w:line="276" w:lineRule="atLeast"/>
              <w:ind w:firstLine="567"/>
              <w:jc w:val="both"/>
              <w:rPr>
                <w:rFonts w:ascii="Times New Roman" w:eastAsia="Times New Roman" w:hAnsi="Times New Roman" w:cs="Times New Roman"/>
                <w:b/>
                <w:bCs/>
                <w:sz w:val="24"/>
                <w:szCs w:val="24"/>
                <w:lang w:eastAsia="ru-RU"/>
              </w:rPr>
            </w:pPr>
            <w:r w:rsidRPr="00443193">
              <w:rPr>
                <w:rFonts w:ascii="Times New Roman" w:hAnsi="Times New Roman" w:cs="Times New Roman"/>
                <w:b/>
                <w:bCs/>
                <w:sz w:val="24"/>
                <w:szCs w:val="24"/>
                <w:shd w:val="clear" w:color="auto" w:fill="FFFFFF"/>
              </w:rPr>
              <w:t>5. Требования настоящей статьи не распространяются на эмитентов-нерезидентов Кыргызской Республики и международные финансовые организации.</w:t>
            </w:r>
          </w:p>
        </w:tc>
      </w:tr>
      <w:tr w:rsidR="00443193" w:rsidRPr="00443193" w14:paraId="4C17DF10" w14:textId="77777777" w:rsidTr="00510E71">
        <w:tc>
          <w:tcPr>
            <w:tcW w:w="6996" w:type="dxa"/>
          </w:tcPr>
          <w:p w14:paraId="5F8843AE"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46. Депозитарий и депозитарная деятельность</w:t>
            </w:r>
          </w:p>
          <w:p w14:paraId="09995EB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Депозитарной деятельностью признается деятельность по регистрации прав и (или) перехода прав на ценные бумаги и учету, и (или) хранению этих ценных бумаг и денежных средств, предназначенных для осуществления сделок, а также вырученных от совершения сделок на основании договора с собственником или номинальным держателем этих ценных бумаг (депозитарный договор).</w:t>
            </w:r>
          </w:p>
          <w:p w14:paraId="5BD3CA5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Лицо, пользующееся услугами депозитария по хранению ценных бумаг и/или учету прав на ценные бумаги, именуется депонентом.</w:t>
            </w:r>
          </w:p>
          <w:p w14:paraId="6706D528"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Депозитарий вправе хранить и учитывать денежные средства </w:t>
            </w:r>
            <w:r w:rsidRPr="005B2187">
              <w:rPr>
                <w:rFonts w:ascii="Times New Roman" w:eastAsia="Times New Roman" w:hAnsi="Times New Roman" w:cs="Times New Roman"/>
                <w:sz w:val="24"/>
                <w:szCs w:val="24"/>
                <w:lang w:eastAsia="ru-RU"/>
              </w:rPr>
              <w:lastRenderedPageBreak/>
              <w:t>депонентов, предназначенные для инвестирования в ценные бумаги, денежные средства, полученные от продажи ценных бумаг, а также денежные средства, полученные в виде доходов по хранящимся в депозитарии ценным бумагам депонента.</w:t>
            </w:r>
          </w:p>
          <w:p w14:paraId="0C2C400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Хранение денежных средств осуществляется депозитарием на отдельном банковском счете (счетах), открываемом (открываемых) депозитарием в коммерческом банке.</w:t>
            </w:r>
          </w:p>
          <w:p w14:paraId="2A67F75F" w14:textId="1006E19D" w:rsidR="005B2187" w:rsidRPr="00443193"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Профессиональный участник рынка ценных бумаг, осуществляющий депозитарную деятельность, именуется депозитарием.</w:t>
            </w:r>
          </w:p>
        </w:tc>
        <w:tc>
          <w:tcPr>
            <w:tcW w:w="6997" w:type="dxa"/>
          </w:tcPr>
          <w:p w14:paraId="686C8384"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46. Депозитарий и депозитарная деятельность</w:t>
            </w:r>
          </w:p>
          <w:p w14:paraId="25FE48FB"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Депозитарной деятельностью признается деятельность по регистрации прав и (или) перехода прав на ценные бумаги и учету, и (или) хранению этих ценных бумаг и денежных средств, предназначенных для осуществления сделок, а также вырученных от совершения сделок на основании договора с собственником или номинальным держателем этих ценных бумаг (депозитарный договор).</w:t>
            </w:r>
          </w:p>
          <w:p w14:paraId="2742797C"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Лицо, пользующееся услугами депозитария по хранению ценных бумаг и/или учету прав на ценные бумаги, именуется депонентом.</w:t>
            </w:r>
          </w:p>
          <w:p w14:paraId="3C3B5BA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xml:space="preserve">Депозитарий вправе хранить и учитывать денежные средства </w:t>
            </w:r>
            <w:r w:rsidRPr="005B2187">
              <w:rPr>
                <w:rFonts w:ascii="Times New Roman" w:eastAsia="Times New Roman" w:hAnsi="Times New Roman" w:cs="Times New Roman"/>
                <w:sz w:val="24"/>
                <w:szCs w:val="24"/>
                <w:lang w:eastAsia="ru-RU"/>
              </w:rPr>
              <w:lastRenderedPageBreak/>
              <w:t>депонентов, предназначенные для инвестирования в ценные бумаги, денежные средства, полученные от продажи ценных бумаг, а также денежные средства, полученные в виде доходов по хранящимся в депозитарии ценным бумагам депонента.</w:t>
            </w:r>
          </w:p>
          <w:p w14:paraId="4C379B5D"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Хранение денежных средств осуществляется депозитарием на отдельном банковском счете (счетах), открываемом (открываемых) депозитарием в коммерческом банке.</w:t>
            </w:r>
          </w:p>
          <w:p w14:paraId="0EC4A570" w14:textId="77777777" w:rsidR="005B2187" w:rsidRPr="00443193" w:rsidRDefault="005B2187" w:rsidP="005B2187">
            <w:pPr>
              <w:shd w:val="clear" w:color="auto" w:fill="FFFFFF"/>
              <w:spacing w:line="276" w:lineRule="atLeast"/>
              <w:ind w:firstLine="567"/>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Профессиональный участник рынка ценных бумаг, осуществляющий депозитарную деятельность, именуется депозитарием.</w:t>
            </w:r>
          </w:p>
          <w:p w14:paraId="7189BCAB" w14:textId="18AC8861" w:rsidR="005B2187" w:rsidRPr="00443193" w:rsidRDefault="005B2187" w:rsidP="005B2187">
            <w:pPr>
              <w:ind w:firstLine="567"/>
              <w:jc w:val="both"/>
              <w:rPr>
                <w:rFonts w:ascii="Times New Roman" w:hAnsi="Times New Roman" w:cs="Times New Roman"/>
                <w:b/>
                <w:sz w:val="24"/>
                <w:szCs w:val="24"/>
              </w:rPr>
            </w:pPr>
            <w:bookmarkStart w:id="13" w:name="_Hlk81509195"/>
            <w:r w:rsidRPr="00443193">
              <w:rPr>
                <w:rFonts w:ascii="Times New Roman" w:hAnsi="Times New Roman" w:cs="Times New Roman"/>
                <w:b/>
                <w:sz w:val="24"/>
                <w:szCs w:val="24"/>
              </w:rPr>
              <w:t>Депозитарий на основании договора вправе оказывать услуги иностранным финансовым организациям и организациям, зарегистрированным внутри Международного финансового центра "Бишкек".</w:t>
            </w:r>
            <w:bookmarkEnd w:id="13"/>
          </w:p>
        </w:tc>
      </w:tr>
      <w:tr w:rsidR="00443193" w:rsidRPr="00443193" w14:paraId="4478111D" w14:textId="77777777" w:rsidTr="00510E71">
        <w:tc>
          <w:tcPr>
            <w:tcW w:w="6996" w:type="dxa"/>
          </w:tcPr>
          <w:p w14:paraId="6ACD7626"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46. Депозитарий и депозитарная деятельность</w:t>
            </w:r>
          </w:p>
          <w:p w14:paraId="18FD571E" w14:textId="11CD663D"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2. Заключение депозитарного договора не влечет за собой перехода к депозитарию права собственности на ценные бумаги депонента. Депозитарий не имеет права самостоятельно распоряжаться денежными средствами и ценными бумагами депонента и осуществлять права, закрепленные за этими ценными бумагами. На активы депонентов не может быть обращено взыскание по обязательствам депозитария.</w:t>
            </w:r>
          </w:p>
          <w:p w14:paraId="4AD534DD" w14:textId="120129FC" w:rsidR="005B2187" w:rsidRPr="00443193"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Деньги и ценные бумаги клиентов учитываются отдельно от собственных активов депозитария и не включаются в ликвидационную массу в случае банкротства или добровольной ликвидации депозитария.</w:t>
            </w:r>
          </w:p>
        </w:tc>
        <w:tc>
          <w:tcPr>
            <w:tcW w:w="6997" w:type="dxa"/>
          </w:tcPr>
          <w:p w14:paraId="10BD7335"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t>Статья 46. Депозитарий и депозитарная деятельность</w:t>
            </w:r>
          </w:p>
          <w:p w14:paraId="4EF96D3A"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2. Заключение депозитарного договора не влечет за собой перехода к депозитарию права собственности на ценные бумаги депонента. Депозитарий не имеет права самостоятельно распоряжаться денежными средствами и ценными бумагами депонента и осуществлять права, закрепленные за этими ценными бумагами. На активы депонентов не может быть обращено взыскание по обязательствам депозитария.</w:t>
            </w:r>
          </w:p>
          <w:p w14:paraId="01793F42" w14:textId="77777777" w:rsidR="005B2187" w:rsidRPr="00443193" w:rsidRDefault="005B2187" w:rsidP="005B2187">
            <w:pPr>
              <w:ind w:firstLine="567"/>
              <w:jc w:val="both"/>
              <w:rPr>
                <w:rFonts w:ascii="Times New Roman" w:hAnsi="Times New Roman" w:cs="Times New Roman"/>
                <w:b/>
                <w:sz w:val="24"/>
                <w:szCs w:val="24"/>
              </w:rPr>
            </w:pPr>
            <w:r w:rsidRPr="00443193">
              <w:rPr>
                <w:rFonts w:ascii="Times New Roman" w:hAnsi="Times New Roman" w:cs="Times New Roman"/>
                <w:b/>
                <w:sz w:val="24"/>
                <w:szCs w:val="24"/>
              </w:rPr>
              <w:t>Договор, заключенный между депозитарием и иностранной финансовой организацией или организацией, зарегистрированной на территории Международного финансового центра "Бишкек", должен содержать перечень услуг, условия и порядок оказания которых будут определяться в соответствии с правом страны, выбранным соглашением сторон, если иное не предусмотрено законами Кыргызской Республики или в соответствии с актами Международного финансового центра "Бишкек".</w:t>
            </w:r>
          </w:p>
          <w:p w14:paraId="7059EA22" w14:textId="0E4DB250" w:rsidR="005B2187" w:rsidRPr="00443193" w:rsidRDefault="005B2187" w:rsidP="005B2187">
            <w:pPr>
              <w:shd w:val="clear" w:color="auto" w:fill="FFFFFF"/>
              <w:spacing w:line="276" w:lineRule="atLeast"/>
              <w:ind w:firstLine="567"/>
              <w:rPr>
                <w:rFonts w:ascii="Times New Roman" w:eastAsia="Times New Roman" w:hAnsi="Times New Roman" w:cs="Times New Roman"/>
                <w:b/>
                <w:bCs/>
                <w:sz w:val="24"/>
                <w:szCs w:val="24"/>
                <w:lang w:eastAsia="ru-RU"/>
              </w:rPr>
            </w:pPr>
            <w:r w:rsidRPr="005B2187">
              <w:rPr>
                <w:rFonts w:ascii="Times New Roman" w:eastAsia="Times New Roman" w:hAnsi="Times New Roman" w:cs="Times New Roman"/>
                <w:sz w:val="24"/>
                <w:szCs w:val="24"/>
                <w:lang w:eastAsia="ru-RU"/>
              </w:rPr>
              <w:t xml:space="preserve">Деньги и ценные бумаги клиентов учитываются отдельно от собственных активов депозитария и не включаются в ликвидационную массу в случае банкротства или добровольной </w:t>
            </w:r>
            <w:r w:rsidRPr="005B2187">
              <w:rPr>
                <w:rFonts w:ascii="Times New Roman" w:eastAsia="Times New Roman" w:hAnsi="Times New Roman" w:cs="Times New Roman"/>
                <w:sz w:val="24"/>
                <w:szCs w:val="24"/>
                <w:lang w:eastAsia="ru-RU"/>
              </w:rPr>
              <w:lastRenderedPageBreak/>
              <w:t>ликвидации депозитария.</w:t>
            </w:r>
          </w:p>
        </w:tc>
      </w:tr>
      <w:tr w:rsidR="00443193" w:rsidRPr="00443193" w14:paraId="5B05A0B7" w14:textId="77777777" w:rsidTr="00510E71">
        <w:tc>
          <w:tcPr>
            <w:tcW w:w="6996" w:type="dxa"/>
          </w:tcPr>
          <w:p w14:paraId="451C8BF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lastRenderedPageBreak/>
              <w:t>Статья 53. Номинальный держатель</w:t>
            </w:r>
          </w:p>
          <w:p w14:paraId="733150C6"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Номинальный держатель может осуществлять следующие имущественные права:</w:t>
            </w:r>
          </w:p>
          <w:p w14:paraId="45F4ACEC"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совершать куплю-продажу (мену) ценных бумаг;</w:t>
            </w:r>
          </w:p>
          <w:p w14:paraId="569AB047"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получать от имени клиента доходы по ценным бумагам, если это предусмотрено договором.</w:t>
            </w:r>
          </w:p>
          <w:p w14:paraId="4DDF84DA" w14:textId="77777777" w:rsidR="005B2187" w:rsidRPr="00443193"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В качестве номинального держателя ценных бумаг могут выступать депозитарий и брокер. Номинальным держателем также может выступать депозитарий, не являющийся резидентом Кыргызской Республики (иностранный депозитарий), имеющий лицензию (или заменяющий ее документ) на осуществление депозитарной деятельности в своей стране, и соответствующий требованиям, предъявляемым нормативными правовыми актами Кыргызской Республики к депозитариям.</w:t>
            </w:r>
          </w:p>
          <w:p w14:paraId="4D355BA1" w14:textId="1B4FCE58" w:rsidR="005B2187" w:rsidRPr="00443193"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hAnsi="Times New Roman" w:cs="Times New Roman"/>
                <w:sz w:val="24"/>
                <w:szCs w:val="24"/>
                <w:shd w:val="clear" w:color="auto" w:fill="FFFFFF"/>
              </w:rPr>
              <w:t>2. Профессиональный участник рынка ценных бумаг, не являющийся депозитарием, не может выступать номинальным держателем ценных бумаг в интересах другого номинального держателя.</w:t>
            </w:r>
          </w:p>
        </w:tc>
        <w:tc>
          <w:tcPr>
            <w:tcW w:w="6997" w:type="dxa"/>
          </w:tcPr>
          <w:p w14:paraId="0D320E12"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b/>
                <w:bCs/>
                <w:sz w:val="24"/>
                <w:szCs w:val="24"/>
                <w:lang w:eastAsia="ru-RU"/>
              </w:rPr>
              <w:t>Статья 53. Номинальный держатель</w:t>
            </w:r>
          </w:p>
          <w:p w14:paraId="54528B0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1. Номинальный держатель может осуществлять следующие имущественные права:</w:t>
            </w:r>
          </w:p>
          <w:p w14:paraId="7DAB7440"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совершать куплю-продажу (мену) ценных бумаг;</w:t>
            </w:r>
          </w:p>
          <w:p w14:paraId="3597B66F" w14:textId="77777777" w:rsidR="005B2187" w:rsidRPr="005B2187" w:rsidRDefault="005B2187" w:rsidP="005B2187">
            <w:pPr>
              <w:shd w:val="clear" w:color="auto" w:fill="FFFFFF"/>
              <w:ind w:firstLine="397"/>
              <w:jc w:val="both"/>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 получать от имени клиента доходы по ценным бумагам, если это предусмотрено договором.</w:t>
            </w:r>
          </w:p>
          <w:p w14:paraId="00398749" w14:textId="77777777" w:rsidR="005B2187" w:rsidRPr="00443193" w:rsidRDefault="005B2187" w:rsidP="005B2187">
            <w:pPr>
              <w:shd w:val="clear" w:color="auto" w:fill="FFFFFF"/>
              <w:spacing w:line="276" w:lineRule="atLeast"/>
              <w:ind w:firstLine="567"/>
              <w:rPr>
                <w:rFonts w:ascii="Times New Roman" w:eastAsia="Times New Roman" w:hAnsi="Times New Roman" w:cs="Times New Roman"/>
                <w:sz w:val="24"/>
                <w:szCs w:val="24"/>
                <w:lang w:eastAsia="ru-RU"/>
              </w:rPr>
            </w:pPr>
            <w:r w:rsidRPr="005B2187">
              <w:rPr>
                <w:rFonts w:ascii="Times New Roman" w:eastAsia="Times New Roman" w:hAnsi="Times New Roman" w:cs="Times New Roman"/>
                <w:sz w:val="24"/>
                <w:szCs w:val="24"/>
                <w:lang w:eastAsia="ru-RU"/>
              </w:rPr>
              <w:t>В качестве номинального держателя ценных бумаг могут выступать депозитарий и брокер. Номинальным держателем также может выступать депозитарий, не являющийся резидентом Кыргызской Республики (иностранный депозитарий), имеющий лицензию (или заменяющий ее документ) на осуществление депозитарной деятельности в своей стране, и соответствующий требованиям, предъявляемым нормативными правовыми актами Кыргызской Республики к депозитариям.</w:t>
            </w:r>
          </w:p>
          <w:p w14:paraId="5AD09241" w14:textId="77777777" w:rsidR="005B2187" w:rsidRPr="00443193" w:rsidRDefault="005B2187" w:rsidP="005B2187">
            <w:pPr>
              <w:shd w:val="clear" w:color="auto" w:fill="FFFFFF"/>
              <w:spacing w:line="276" w:lineRule="atLeast"/>
              <w:ind w:firstLine="567"/>
              <w:jc w:val="both"/>
              <w:rPr>
                <w:rFonts w:ascii="Times New Roman" w:hAnsi="Times New Roman" w:cs="Times New Roman"/>
                <w:b/>
                <w:sz w:val="24"/>
                <w:szCs w:val="24"/>
              </w:rPr>
            </w:pPr>
            <w:bookmarkStart w:id="14" w:name="_Hlk81508862"/>
            <w:r w:rsidRPr="00443193">
              <w:rPr>
                <w:rFonts w:ascii="Times New Roman" w:hAnsi="Times New Roman" w:cs="Times New Roman"/>
                <w:b/>
                <w:sz w:val="24"/>
                <w:szCs w:val="24"/>
              </w:rPr>
              <w:t>Оказывать услуги номинального держателя вправе организация, осуществляющая регистрацию сделок с ценными бумагами на территории Международного финансового центра "Бишкек".</w:t>
            </w:r>
            <w:bookmarkEnd w:id="14"/>
          </w:p>
          <w:p w14:paraId="1308FE04" w14:textId="0903E205" w:rsidR="005B2187" w:rsidRPr="00443193" w:rsidRDefault="005B2187" w:rsidP="005B2187">
            <w:pPr>
              <w:shd w:val="clear" w:color="auto" w:fill="FFFFFF"/>
              <w:spacing w:line="276" w:lineRule="atLeast"/>
              <w:ind w:firstLine="567"/>
              <w:jc w:val="both"/>
              <w:rPr>
                <w:rFonts w:ascii="Times New Roman" w:eastAsia="Times New Roman" w:hAnsi="Times New Roman" w:cs="Times New Roman"/>
                <w:b/>
                <w:bCs/>
                <w:sz w:val="24"/>
                <w:szCs w:val="24"/>
                <w:lang w:eastAsia="ru-RU"/>
              </w:rPr>
            </w:pPr>
            <w:r w:rsidRPr="00443193">
              <w:rPr>
                <w:rFonts w:ascii="Times New Roman" w:hAnsi="Times New Roman" w:cs="Times New Roman"/>
                <w:sz w:val="24"/>
                <w:szCs w:val="24"/>
                <w:shd w:val="clear" w:color="auto" w:fill="FFFFFF"/>
              </w:rPr>
              <w:t xml:space="preserve">2. Профессиональный участник рынка ценных бумаг, не являющийся депозитарием, не может выступать номинальным держателем ценных бумаг в интересах другого номинального держателя, </w:t>
            </w:r>
            <w:r w:rsidRPr="00443193">
              <w:rPr>
                <w:rFonts w:ascii="Times New Roman" w:hAnsi="Times New Roman" w:cs="Times New Roman"/>
                <w:b/>
                <w:sz w:val="24"/>
                <w:szCs w:val="24"/>
              </w:rPr>
              <w:t>за исключением организации, осуществляющей регистрацию сделок с ценными бумагами на территории Международного финансового центра "Бишкек".</w:t>
            </w:r>
          </w:p>
        </w:tc>
      </w:tr>
      <w:tr w:rsidR="00443193" w:rsidRPr="00443193" w14:paraId="1916AF90" w14:textId="77777777" w:rsidTr="00435893">
        <w:tc>
          <w:tcPr>
            <w:tcW w:w="13993" w:type="dxa"/>
            <w:gridSpan w:val="2"/>
          </w:tcPr>
          <w:p w14:paraId="534D3FBB" w14:textId="1B60FA8E" w:rsidR="00373B2F" w:rsidRPr="00373B2F" w:rsidRDefault="00373B2F" w:rsidP="00373B2F">
            <w:pPr>
              <w:shd w:val="clear" w:color="auto" w:fill="FFFFFF"/>
              <w:jc w:val="center"/>
              <w:rPr>
                <w:rFonts w:ascii="Times New Roman" w:eastAsia="Times New Roman" w:hAnsi="Times New Roman" w:cs="Times New Roman"/>
                <w:sz w:val="24"/>
                <w:szCs w:val="24"/>
                <w:lang w:eastAsia="ru-RU"/>
              </w:rPr>
            </w:pPr>
            <w:r w:rsidRPr="00443193">
              <w:rPr>
                <w:rFonts w:ascii="Times New Roman" w:eastAsia="Times New Roman" w:hAnsi="Times New Roman" w:cs="Times New Roman"/>
                <w:b/>
                <w:bCs/>
                <w:sz w:val="24"/>
                <w:szCs w:val="24"/>
                <w:lang w:eastAsia="ru-RU"/>
              </w:rPr>
              <w:t>Закон Кыргызской Республики</w:t>
            </w:r>
          </w:p>
          <w:p w14:paraId="72DCBB9F" w14:textId="7D3EBB9D" w:rsidR="00373B2F" w:rsidRPr="00443193" w:rsidRDefault="00373B2F" w:rsidP="00373B2F">
            <w:pPr>
              <w:shd w:val="clear" w:color="auto" w:fill="FFFFFF"/>
              <w:jc w:val="center"/>
              <w:rPr>
                <w:rFonts w:ascii="Times New Roman" w:eastAsia="Times New Roman" w:hAnsi="Times New Roman" w:cs="Times New Roman"/>
                <w:sz w:val="24"/>
                <w:szCs w:val="24"/>
                <w:lang w:eastAsia="ru-RU"/>
              </w:rPr>
            </w:pPr>
            <w:r w:rsidRPr="00443193">
              <w:rPr>
                <w:rFonts w:ascii="Times New Roman" w:eastAsia="Times New Roman" w:hAnsi="Times New Roman" w:cs="Times New Roman"/>
                <w:b/>
                <w:bCs/>
                <w:spacing w:val="5"/>
                <w:sz w:val="24"/>
                <w:szCs w:val="24"/>
                <w:lang w:eastAsia="ru-RU"/>
              </w:rPr>
              <w:t>«О статусе судебных исполнителей и об исполнительном производстве»</w:t>
            </w:r>
          </w:p>
        </w:tc>
      </w:tr>
      <w:tr w:rsidR="00443193" w:rsidRPr="00443193" w14:paraId="3807443C" w14:textId="77777777" w:rsidTr="00510E71">
        <w:tc>
          <w:tcPr>
            <w:tcW w:w="6996" w:type="dxa"/>
          </w:tcPr>
          <w:p w14:paraId="180108C8"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b/>
                <w:bCs/>
                <w:sz w:val="24"/>
                <w:szCs w:val="24"/>
                <w:lang w:eastAsia="ru-RU"/>
              </w:rPr>
              <w:t>Статья 17. Виды исполнительных документов</w:t>
            </w:r>
          </w:p>
          <w:p w14:paraId="7ABA8C30"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1. Исполнительными документами является:</w:t>
            </w:r>
          </w:p>
          <w:p w14:paraId="61A0FBBB"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1) исполнительные листы, выдаваемые на основании судебных актов, в том числе по приговорам судов в части имущественных взысканий (далее - исполнительные листы);</w:t>
            </w:r>
          </w:p>
          <w:p w14:paraId="77E61D28"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2) судебные приказы;</w:t>
            </w:r>
          </w:p>
          <w:p w14:paraId="51F97AC5"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 xml:space="preserve">3) определения суда и постановления судьи, вынесенные в </w:t>
            </w:r>
            <w:r w:rsidRPr="00373B2F">
              <w:rPr>
                <w:rFonts w:ascii="Times New Roman" w:eastAsia="Times New Roman" w:hAnsi="Times New Roman" w:cs="Times New Roman"/>
                <w:sz w:val="24"/>
                <w:szCs w:val="24"/>
                <w:lang w:eastAsia="ru-RU"/>
              </w:rPr>
              <w:lastRenderedPageBreak/>
              <w:t>порядке обеспечения иска, возмещения ущерба и возможной конфискации имущества, а также по делам о нарушениях;</w:t>
            </w:r>
          </w:p>
          <w:p w14:paraId="6AE7BF7D"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4) нотариально удостоверенные соглашения об уплате алиментов;</w:t>
            </w:r>
          </w:p>
          <w:p w14:paraId="57AA1C24"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5) исполнительные надписи нотариусов;</w:t>
            </w:r>
          </w:p>
          <w:p w14:paraId="34066320"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6) постановления, вынесенные государственными органами, органами местного самоуправления или должностными лицами, уполномоченными рассматривать дела о нарушениях в части имущественных взысканий;</w:t>
            </w:r>
          </w:p>
          <w:p w14:paraId="7415987D"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7) удостоверения, выдаваемые на основании решений комиссий по трудовым спорам и профсоюзных органов;</w:t>
            </w:r>
          </w:p>
          <w:p w14:paraId="7B87F9C1"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8) постановления судебного исполнителя о взыскании денежного принуждения, наложении денежного взыскания в виде исполнительского сбора, о взыскании расходов по исполнению;</w:t>
            </w:r>
          </w:p>
          <w:p w14:paraId="1659E7FA" w14:textId="0D0C2E2F" w:rsidR="00373B2F" w:rsidRPr="00443193"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9) акты иных государственных органов, органов местного самоуправления и должностных лиц в случаях, предусмотренных законом.</w:t>
            </w:r>
          </w:p>
        </w:tc>
        <w:tc>
          <w:tcPr>
            <w:tcW w:w="6997" w:type="dxa"/>
          </w:tcPr>
          <w:p w14:paraId="51A2047F"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b/>
                <w:bCs/>
                <w:sz w:val="24"/>
                <w:szCs w:val="24"/>
                <w:lang w:eastAsia="ru-RU"/>
              </w:rPr>
              <w:lastRenderedPageBreak/>
              <w:t>Статья 17. Виды исполнительных документов</w:t>
            </w:r>
          </w:p>
          <w:p w14:paraId="4F936735"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1. Исполнительными документами является:</w:t>
            </w:r>
          </w:p>
          <w:p w14:paraId="64EB4BBF" w14:textId="0CACBD75" w:rsidR="00373B2F" w:rsidRPr="00443193"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1) исполнительные листы, выдаваемые на основании судебных актов, в том числе по приговорам судов в части имущественных взысканий (далее - исполнительные листы);</w:t>
            </w:r>
          </w:p>
          <w:p w14:paraId="732CDF6B" w14:textId="77777777" w:rsidR="00373B2F" w:rsidRPr="00443193" w:rsidRDefault="00373B2F" w:rsidP="00373B2F">
            <w:pPr>
              <w:pStyle w:val="tkTekst"/>
              <w:spacing w:after="0" w:line="240" w:lineRule="auto"/>
              <w:rPr>
                <w:rFonts w:ascii="Times New Roman" w:hAnsi="Times New Roman" w:cs="Times New Roman"/>
                <w:b/>
                <w:bCs/>
                <w:sz w:val="24"/>
                <w:szCs w:val="24"/>
              </w:rPr>
            </w:pPr>
            <w:bookmarkStart w:id="15" w:name="_Hlk81511613"/>
            <w:r w:rsidRPr="00443193">
              <w:rPr>
                <w:rFonts w:ascii="Times New Roman" w:hAnsi="Times New Roman" w:cs="Times New Roman"/>
                <w:b/>
                <w:bCs/>
                <w:sz w:val="24"/>
                <w:szCs w:val="24"/>
              </w:rPr>
              <w:t xml:space="preserve">1-1) исполнительные листы, выдаваемые на основании решений суда Международного финансового центра </w:t>
            </w:r>
            <w:r w:rsidRPr="00443193">
              <w:rPr>
                <w:rFonts w:ascii="Times New Roman" w:hAnsi="Times New Roman" w:cs="Times New Roman"/>
                <w:b/>
                <w:bCs/>
                <w:sz w:val="24"/>
                <w:szCs w:val="24"/>
              </w:rPr>
              <w:lastRenderedPageBreak/>
              <w:t>"Бишкек";</w:t>
            </w:r>
          </w:p>
          <w:bookmarkEnd w:id="15"/>
          <w:p w14:paraId="31C5C304" w14:textId="017F976E" w:rsidR="00373B2F" w:rsidRPr="00443193"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2) судебные приказы;</w:t>
            </w:r>
          </w:p>
          <w:p w14:paraId="541AA82F" w14:textId="77777777" w:rsidR="00373B2F" w:rsidRPr="00E43AFE" w:rsidRDefault="00373B2F" w:rsidP="00E43AFE">
            <w:pPr>
              <w:ind w:firstLine="397"/>
              <w:jc w:val="both"/>
              <w:rPr>
                <w:rFonts w:ascii="Times New Roman" w:hAnsi="Times New Roman" w:cs="Times New Roman"/>
                <w:sz w:val="24"/>
                <w:szCs w:val="24"/>
              </w:rPr>
            </w:pPr>
            <w:bookmarkStart w:id="16" w:name="_Hlk81511781"/>
            <w:r w:rsidRPr="00E43AFE">
              <w:rPr>
                <w:rFonts w:ascii="Times New Roman" w:hAnsi="Times New Roman" w:cs="Times New Roman"/>
                <w:b/>
                <w:sz w:val="24"/>
                <w:szCs w:val="24"/>
              </w:rPr>
              <w:t>2-1) приказы суда Международного финансового центра "Бишкек" об обеспечении иска или отмене обеспечения иска;</w:t>
            </w:r>
          </w:p>
          <w:bookmarkEnd w:id="16"/>
          <w:p w14:paraId="0AD7481F"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3) определения суда и постановления судьи, вынесенные в порядке обеспечения иска, возмещения ущерба и возможной конфискации имущества, а также по делам о нарушениях;</w:t>
            </w:r>
          </w:p>
          <w:p w14:paraId="7FF694AA"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4) нотариально удостоверенные соглашения об уплате алиментов;</w:t>
            </w:r>
          </w:p>
          <w:p w14:paraId="31B241EF"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5) исполнительные надписи нотариусов;</w:t>
            </w:r>
          </w:p>
          <w:p w14:paraId="1E983130"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6) постановления, вынесенные государственными органами, органами местного самоуправления или должностными лицами, уполномоченными рассматривать дела о нарушениях в части имущественных взысканий;</w:t>
            </w:r>
          </w:p>
          <w:p w14:paraId="4FA3BD3A"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7) удостоверения, выдаваемые на основании решений комиссий по трудовым спорам и профсоюзных органов;</w:t>
            </w:r>
          </w:p>
          <w:p w14:paraId="579F3C26" w14:textId="77777777" w:rsidR="00373B2F" w:rsidRPr="00373B2F" w:rsidRDefault="00373B2F" w:rsidP="00373B2F">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8) постановления судебного исполнителя о взыскании денежного принуждения, наложении денежного взыскания в виде исполнительского сбора, о взыскании расходов по исполнению;</w:t>
            </w:r>
          </w:p>
          <w:p w14:paraId="1225324C" w14:textId="02CB0D25" w:rsidR="00373B2F" w:rsidRPr="00443193" w:rsidRDefault="00373B2F" w:rsidP="00443193">
            <w:pPr>
              <w:shd w:val="clear" w:color="auto" w:fill="FFFFFF"/>
              <w:ind w:firstLine="397"/>
              <w:jc w:val="both"/>
              <w:rPr>
                <w:rFonts w:ascii="Times New Roman" w:eastAsia="Times New Roman" w:hAnsi="Times New Roman" w:cs="Times New Roman"/>
                <w:sz w:val="24"/>
                <w:szCs w:val="24"/>
                <w:lang w:eastAsia="ru-RU"/>
              </w:rPr>
            </w:pPr>
            <w:r w:rsidRPr="00373B2F">
              <w:rPr>
                <w:rFonts w:ascii="Times New Roman" w:eastAsia="Times New Roman" w:hAnsi="Times New Roman" w:cs="Times New Roman"/>
                <w:sz w:val="24"/>
                <w:szCs w:val="24"/>
                <w:lang w:eastAsia="ru-RU"/>
              </w:rPr>
              <w:t>9) акты иных государственных органов, органов местного самоуправления и должностных лиц в случаях, предусмотренных законом.</w:t>
            </w:r>
          </w:p>
        </w:tc>
      </w:tr>
      <w:tr w:rsidR="00443193" w:rsidRPr="00443193" w14:paraId="50D1D98C" w14:textId="77777777" w:rsidTr="00510E71">
        <w:tc>
          <w:tcPr>
            <w:tcW w:w="6996" w:type="dxa"/>
          </w:tcPr>
          <w:p w14:paraId="48C81DB9"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b/>
                <w:bCs/>
                <w:sz w:val="24"/>
                <w:szCs w:val="24"/>
                <w:lang w:eastAsia="ru-RU"/>
              </w:rPr>
              <w:lastRenderedPageBreak/>
              <w:t>Статья 37. Сроки предъявления исполнительных документов к исполнению</w:t>
            </w:r>
          </w:p>
          <w:p w14:paraId="40292C28"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1. Исполнительные документы могут быть предъявлены к принудительному исполнению в следующие сроки:</w:t>
            </w:r>
          </w:p>
          <w:p w14:paraId="068FCE3B"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1) судебные акты, исполнительные листы - в течение трех лет с момента вступления в силу судебных актов;</w:t>
            </w:r>
          </w:p>
          <w:p w14:paraId="55E75CCA"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2) постановления органов или должностных лиц, уполномоченных рассматривать дела о нарушениях, - в течение шести месяцев с момента вступления в законную силу постановлений и актов иных органов;</w:t>
            </w:r>
          </w:p>
          <w:p w14:paraId="27DF836E"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 xml:space="preserve">3) исполнительные надписи нотариусов - в течение трех </w:t>
            </w:r>
            <w:r w:rsidRPr="00443193">
              <w:rPr>
                <w:rFonts w:ascii="Times New Roman" w:eastAsia="Times New Roman" w:hAnsi="Times New Roman" w:cs="Times New Roman"/>
                <w:sz w:val="24"/>
                <w:szCs w:val="24"/>
                <w:lang w:eastAsia="ru-RU"/>
              </w:rPr>
              <w:lastRenderedPageBreak/>
              <w:t>месяцев с момента их выдачи;</w:t>
            </w:r>
          </w:p>
          <w:p w14:paraId="44C1E8D4"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4) удостоверения, выдаваемые на основании решений комиссий по трудовым спорам и профсоюзного комитета, - в течение трех месяцев со дня их выдачи;</w:t>
            </w:r>
          </w:p>
          <w:p w14:paraId="5E0DECFF"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5) акты иных органов, являющиеся исполнительными документами в случаях, предусмотренных законом, - в течение трех месяцев, если законом не установлены иные сроки предъявления их к исполнению.</w:t>
            </w:r>
          </w:p>
          <w:p w14:paraId="09D1753C" w14:textId="77777777" w:rsidR="00443193" w:rsidRPr="00443193" w:rsidRDefault="00443193" w:rsidP="00443193">
            <w:pPr>
              <w:shd w:val="clear" w:color="auto" w:fill="FFFFFF"/>
              <w:spacing w:line="276" w:lineRule="atLeast"/>
              <w:ind w:firstLine="567"/>
              <w:rPr>
                <w:rFonts w:ascii="Times New Roman" w:eastAsia="Times New Roman" w:hAnsi="Times New Roman" w:cs="Times New Roman"/>
                <w:b/>
                <w:bCs/>
                <w:sz w:val="24"/>
                <w:szCs w:val="24"/>
                <w:lang w:eastAsia="ru-RU"/>
              </w:rPr>
            </w:pPr>
          </w:p>
        </w:tc>
        <w:tc>
          <w:tcPr>
            <w:tcW w:w="6997" w:type="dxa"/>
          </w:tcPr>
          <w:p w14:paraId="54C78163"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b/>
                <w:bCs/>
                <w:sz w:val="24"/>
                <w:szCs w:val="24"/>
                <w:lang w:eastAsia="ru-RU"/>
              </w:rPr>
              <w:lastRenderedPageBreak/>
              <w:t>Статья 37. Сроки предъявления исполнительных документов к исполнению</w:t>
            </w:r>
          </w:p>
          <w:p w14:paraId="04BB858A"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1. Исполнительные документы могут быть предъявлены к принудительному исполнению в следующие сроки:</w:t>
            </w:r>
          </w:p>
          <w:p w14:paraId="28FEB90E"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1) судебные акты, исполнительные листы - в течение трех лет с момента вступления в силу судебных актов;</w:t>
            </w:r>
          </w:p>
          <w:p w14:paraId="4F0E1139"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2) постановления органов или должностных лиц, уполномоченных рассматривать дела о нарушениях, - в течение шести месяцев с момента вступления в законную силу постановлений и актов иных органов;</w:t>
            </w:r>
          </w:p>
          <w:p w14:paraId="69B787F4"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 xml:space="preserve">3) исполнительные надписи нотариусов - в течение трех </w:t>
            </w:r>
            <w:r w:rsidRPr="00443193">
              <w:rPr>
                <w:rFonts w:ascii="Times New Roman" w:eastAsia="Times New Roman" w:hAnsi="Times New Roman" w:cs="Times New Roman"/>
                <w:sz w:val="24"/>
                <w:szCs w:val="24"/>
                <w:lang w:eastAsia="ru-RU"/>
              </w:rPr>
              <w:lastRenderedPageBreak/>
              <w:t>месяцев с момента их выдачи;</w:t>
            </w:r>
          </w:p>
          <w:p w14:paraId="40E78A16" w14:textId="7777777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4) удостоверения, выдаваемые на основании решений комиссий по трудовым спорам и профсоюзного комитета, - в течение трех месяцев со дня их выдачи;</w:t>
            </w:r>
          </w:p>
          <w:p w14:paraId="0DA93DCB" w14:textId="51370F97" w:rsidR="00443193" w:rsidRPr="00443193" w:rsidRDefault="00443193" w:rsidP="00443193">
            <w:pPr>
              <w:shd w:val="clear" w:color="auto" w:fill="FFFFFF"/>
              <w:ind w:firstLine="397"/>
              <w:jc w:val="both"/>
              <w:rPr>
                <w:rFonts w:ascii="Times New Roman" w:eastAsia="Times New Roman" w:hAnsi="Times New Roman" w:cs="Times New Roman"/>
                <w:sz w:val="24"/>
                <w:szCs w:val="24"/>
                <w:lang w:eastAsia="ru-RU"/>
              </w:rPr>
            </w:pPr>
            <w:r w:rsidRPr="00443193">
              <w:rPr>
                <w:rFonts w:ascii="Times New Roman" w:eastAsia="Times New Roman" w:hAnsi="Times New Roman" w:cs="Times New Roman"/>
                <w:sz w:val="24"/>
                <w:szCs w:val="24"/>
                <w:lang w:eastAsia="ru-RU"/>
              </w:rPr>
              <w:t>5) акты иных органов, являющиеся исполнительными документами в случаях, предусмотренных законом, - в течение трех месяцев, если законом не установлены иные сроки предъявления их к исполнению.</w:t>
            </w:r>
          </w:p>
          <w:p w14:paraId="5612DBBB" w14:textId="5D896079" w:rsidR="00443193" w:rsidRPr="00443193" w:rsidRDefault="00443193" w:rsidP="00443193">
            <w:pPr>
              <w:ind w:firstLine="567"/>
              <w:jc w:val="both"/>
              <w:rPr>
                <w:rFonts w:ascii="Times New Roman" w:eastAsia="Times New Roman" w:hAnsi="Times New Roman" w:cs="Times New Roman"/>
                <w:b/>
                <w:bCs/>
                <w:sz w:val="24"/>
                <w:szCs w:val="24"/>
                <w:lang w:eastAsia="ru-RU"/>
              </w:rPr>
            </w:pPr>
            <w:bookmarkStart w:id="17" w:name="_Hlk81512197"/>
            <w:r w:rsidRPr="00443193">
              <w:rPr>
                <w:rFonts w:ascii="Times New Roman" w:eastAsia="Times New Roman" w:hAnsi="Times New Roman" w:cs="Times New Roman"/>
                <w:b/>
                <w:bCs/>
                <w:sz w:val="24"/>
                <w:szCs w:val="24"/>
                <w:lang w:eastAsia="ru-RU"/>
              </w:rPr>
              <w:t>1-1) исполнительные листы, выдаваемые на основании решений суда Международного финансового центра "Бишкек", - в течение трех лет.</w:t>
            </w:r>
          </w:p>
          <w:p w14:paraId="438B448E" w14:textId="7EB621D8" w:rsidR="00443193" w:rsidRPr="00443193" w:rsidRDefault="00443193" w:rsidP="00443193">
            <w:pPr>
              <w:ind w:firstLine="567"/>
              <w:jc w:val="both"/>
              <w:rPr>
                <w:rFonts w:ascii="Times New Roman" w:eastAsia="Times New Roman" w:hAnsi="Times New Roman" w:cs="Times New Roman"/>
                <w:b/>
                <w:bCs/>
                <w:sz w:val="24"/>
                <w:szCs w:val="24"/>
                <w:lang w:eastAsia="ru-RU"/>
              </w:rPr>
            </w:pPr>
            <w:r w:rsidRPr="00443193">
              <w:rPr>
                <w:rFonts w:ascii="Times New Roman" w:eastAsia="Times New Roman" w:hAnsi="Times New Roman" w:cs="Times New Roman"/>
                <w:b/>
                <w:bCs/>
                <w:sz w:val="24"/>
                <w:szCs w:val="24"/>
                <w:lang w:eastAsia="ru-RU"/>
              </w:rPr>
              <w:t>1-2) приказы суда Международного финансового центра "Бишкек" об обеспечении иска - в течение одного года со дня вынесения судом приказа.</w:t>
            </w:r>
            <w:bookmarkEnd w:id="17"/>
          </w:p>
        </w:tc>
      </w:tr>
      <w:tr w:rsidR="00443193" w:rsidRPr="00443193" w14:paraId="133FC9E2" w14:textId="77777777" w:rsidTr="005B1528">
        <w:tc>
          <w:tcPr>
            <w:tcW w:w="13993" w:type="dxa"/>
            <w:gridSpan w:val="2"/>
          </w:tcPr>
          <w:p w14:paraId="2C471AE5" w14:textId="62734177" w:rsidR="00443193" w:rsidRPr="00443193" w:rsidRDefault="00443193" w:rsidP="00443193">
            <w:pPr>
              <w:shd w:val="clear" w:color="auto" w:fill="FFFFFF"/>
              <w:ind w:firstLine="397"/>
              <w:jc w:val="center"/>
              <w:rPr>
                <w:rFonts w:ascii="Times New Roman" w:eastAsia="Times New Roman" w:hAnsi="Times New Roman" w:cs="Times New Roman"/>
                <w:sz w:val="24"/>
                <w:szCs w:val="24"/>
                <w:lang w:eastAsia="ru-RU"/>
              </w:rPr>
            </w:pPr>
            <w:r w:rsidRPr="00443193">
              <w:rPr>
                <w:rFonts w:ascii="Times New Roman" w:eastAsia="Times New Roman" w:hAnsi="Times New Roman" w:cs="Times New Roman"/>
                <w:b/>
                <w:bCs/>
                <w:sz w:val="24"/>
                <w:szCs w:val="24"/>
                <w:lang w:eastAsia="ru-RU"/>
              </w:rPr>
              <w:lastRenderedPageBreak/>
              <w:t>Закон Кыргызской Республики</w:t>
            </w:r>
          </w:p>
          <w:p w14:paraId="439A5871" w14:textId="28DCDF03" w:rsidR="00443193" w:rsidRPr="00443193" w:rsidRDefault="00443193" w:rsidP="00443193">
            <w:pPr>
              <w:shd w:val="clear" w:color="auto" w:fill="FFFFFF"/>
              <w:jc w:val="center"/>
              <w:rPr>
                <w:rFonts w:ascii="Times New Roman" w:eastAsia="Times New Roman" w:hAnsi="Times New Roman" w:cs="Times New Roman"/>
                <w:sz w:val="24"/>
                <w:szCs w:val="24"/>
                <w:lang w:eastAsia="ru-RU"/>
              </w:rPr>
            </w:pPr>
            <w:r w:rsidRPr="00443193">
              <w:rPr>
                <w:rFonts w:ascii="Times New Roman" w:eastAsia="Times New Roman" w:hAnsi="Times New Roman" w:cs="Times New Roman"/>
                <w:b/>
                <w:bCs/>
                <w:spacing w:val="5"/>
                <w:sz w:val="24"/>
                <w:szCs w:val="24"/>
                <w:lang w:eastAsia="ru-RU"/>
              </w:rPr>
              <w:t>«Об инвестициях в Кыргызской Республике»</w:t>
            </w:r>
          </w:p>
        </w:tc>
      </w:tr>
      <w:tr w:rsidR="00443193" w:rsidRPr="00443193" w14:paraId="3CCFB863" w14:textId="77777777" w:rsidTr="00510E71">
        <w:tc>
          <w:tcPr>
            <w:tcW w:w="6996" w:type="dxa"/>
          </w:tcPr>
          <w:p w14:paraId="18D21EA2" w14:textId="77777777" w:rsidR="00443193" w:rsidRPr="00443193" w:rsidRDefault="00443193" w:rsidP="00443193">
            <w:pPr>
              <w:shd w:val="clear" w:color="auto" w:fill="FFFFFF"/>
              <w:ind w:firstLine="397"/>
              <w:jc w:val="both"/>
              <w:rPr>
                <w:rFonts w:ascii="Times New Roman" w:eastAsia="Times New Roman" w:hAnsi="Times New Roman" w:cs="Times New Roman"/>
                <w:color w:val="2B2B2B"/>
                <w:sz w:val="24"/>
                <w:szCs w:val="24"/>
                <w:lang w:eastAsia="ru-RU"/>
              </w:rPr>
            </w:pPr>
            <w:r w:rsidRPr="00443193">
              <w:rPr>
                <w:rFonts w:ascii="Times New Roman" w:eastAsia="Times New Roman" w:hAnsi="Times New Roman" w:cs="Times New Roman"/>
                <w:b/>
                <w:bCs/>
                <w:color w:val="2B2B2B"/>
                <w:sz w:val="24"/>
                <w:szCs w:val="24"/>
                <w:lang w:eastAsia="ru-RU"/>
              </w:rPr>
              <w:t>Статья 11</w:t>
            </w:r>
            <w:r w:rsidRPr="00443193">
              <w:rPr>
                <w:rFonts w:ascii="Times New Roman" w:eastAsia="Times New Roman" w:hAnsi="Times New Roman" w:cs="Times New Roman"/>
                <w:b/>
                <w:bCs/>
                <w:color w:val="2B2B2B"/>
                <w:sz w:val="24"/>
                <w:szCs w:val="24"/>
                <w:vertAlign w:val="superscript"/>
                <w:lang w:eastAsia="ru-RU"/>
              </w:rPr>
              <w:t>1</w:t>
            </w:r>
            <w:r w:rsidRPr="00443193">
              <w:rPr>
                <w:rFonts w:ascii="Times New Roman" w:eastAsia="Times New Roman" w:hAnsi="Times New Roman" w:cs="Times New Roman"/>
                <w:b/>
                <w:bCs/>
                <w:color w:val="2B2B2B"/>
                <w:sz w:val="24"/>
                <w:szCs w:val="24"/>
                <w:lang w:eastAsia="ru-RU"/>
              </w:rPr>
              <w:t>. Инвестиционное соглашение, заключаемое Правительством Кыргызской Республики</w:t>
            </w:r>
          </w:p>
          <w:p w14:paraId="1130ACFC" w14:textId="773EE018" w:rsidR="00443193" w:rsidRPr="00443193" w:rsidRDefault="00443193" w:rsidP="00443193">
            <w:pPr>
              <w:shd w:val="clear" w:color="auto" w:fill="FFFFFF"/>
              <w:ind w:firstLine="397"/>
              <w:jc w:val="both"/>
              <w:rPr>
                <w:rFonts w:ascii="Times New Roman" w:eastAsia="Times New Roman" w:hAnsi="Times New Roman" w:cs="Times New Roman"/>
                <w:color w:val="2B2B2B"/>
                <w:sz w:val="24"/>
                <w:szCs w:val="24"/>
                <w:lang w:eastAsia="ru-RU"/>
              </w:rPr>
            </w:pPr>
            <w:r w:rsidRPr="00443193">
              <w:rPr>
                <w:rFonts w:ascii="Times New Roman" w:eastAsia="Times New Roman" w:hAnsi="Times New Roman" w:cs="Times New Roman"/>
                <w:color w:val="2B2B2B"/>
                <w:sz w:val="24"/>
                <w:szCs w:val="24"/>
                <w:lang w:eastAsia="ru-RU"/>
              </w:rPr>
              <w:t>1. Правительство Кыргызской Республики вправе заключить инвестиционное соглашение для реализации инвестиционного проекта в соответствии с государственными программами развития в приоритетных отраслях экономики и социальной сфере в случае, если инициатором реализации инвестиционного проекта выступает инвестор. Инвестиционное соглашение может быть заключено путем прямых переговоров между Правительством Кыргызской Республики и инвестором, если сумма осуществляемых инвестором инвестиций в инвестиционный проект составляет не менее 10 миллионов долларов США и при условии, что инвестор обладает общепризнанной международной деловой репутацией, уникальными знаниями и опытом успешной реализации проектов в аналогичной сфере деятельности.</w:t>
            </w:r>
          </w:p>
        </w:tc>
        <w:tc>
          <w:tcPr>
            <w:tcW w:w="6997" w:type="dxa"/>
          </w:tcPr>
          <w:p w14:paraId="72417E1D" w14:textId="77777777" w:rsidR="00443193" w:rsidRPr="00443193" w:rsidRDefault="00443193" w:rsidP="00443193">
            <w:pPr>
              <w:shd w:val="clear" w:color="auto" w:fill="FFFFFF"/>
              <w:ind w:firstLine="397"/>
              <w:jc w:val="both"/>
              <w:rPr>
                <w:rFonts w:ascii="Times New Roman" w:eastAsia="Times New Roman" w:hAnsi="Times New Roman" w:cs="Times New Roman"/>
                <w:color w:val="2B2B2B"/>
                <w:sz w:val="24"/>
                <w:szCs w:val="24"/>
                <w:lang w:eastAsia="ru-RU"/>
              </w:rPr>
            </w:pPr>
            <w:r w:rsidRPr="00443193">
              <w:rPr>
                <w:rFonts w:ascii="Times New Roman" w:eastAsia="Times New Roman" w:hAnsi="Times New Roman" w:cs="Times New Roman"/>
                <w:b/>
                <w:bCs/>
                <w:color w:val="2B2B2B"/>
                <w:sz w:val="24"/>
                <w:szCs w:val="24"/>
                <w:lang w:eastAsia="ru-RU"/>
              </w:rPr>
              <w:t>Статья 11</w:t>
            </w:r>
            <w:r w:rsidRPr="00443193">
              <w:rPr>
                <w:rFonts w:ascii="Times New Roman" w:eastAsia="Times New Roman" w:hAnsi="Times New Roman" w:cs="Times New Roman"/>
                <w:b/>
                <w:bCs/>
                <w:color w:val="2B2B2B"/>
                <w:sz w:val="24"/>
                <w:szCs w:val="24"/>
                <w:vertAlign w:val="superscript"/>
                <w:lang w:eastAsia="ru-RU"/>
              </w:rPr>
              <w:t>1</w:t>
            </w:r>
            <w:r w:rsidRPr="00443193">
              <w:rPr>
                <w:rFonts w:ascii="Times New Roman" w:eastAsia="Times New Roman" w:hAnsi="Times New Roman" w:cs="Times New Roman"/>
                <w:b/>
                <w:bCs/>
                <w:color w:val="2B2B2B"/>
                <w:sz w:val="24"/>
                <w:szCs w:val="24"/>
                <w:lang w:eastAsia="ru-RU"/>
              </w:rPr>
              <w:t>. Инвестиционное соглашение, заключаемое Правительством Кыргызской Республики</w:t>
            </w:r>
          </w:p>
          <w:p w14:paraId="1368F6C6" w14:textId="3CB533F5" w:rsidR="00443193" w:rsidRPr="00443193" w:rsidRDefault="00443193" w:rsidP="00443193">
            <w:pPr>
              <w:shd w:val="clear" w:color="auto" w:fill="FFFFFF"/>
              <w:spacing w:line="276" w:lineRule="atLeast"/>
              <w:ind w:firstLine="567"/>
              <w:jc w:val="both"/>
              <w:rPr>
                <w:rFonts w:ascii="Times New Roman" w:eastAsia="Times New Roman" w:hAnsi="Times New Roman" w:cs="Times New Roman"/>
                <w:b/>
                <w:bCs/>
                <w:sz w:val="24"/>
                <w:szCs w:val="24"/>
                <w:lang w:eastAsia="ru-RU"/>
              </w:rPr>
            </w:pPr>
            <w:r w:rsidRPr="00443193">
              <w:rPr>
                <w:rFonts w:ascii="Times New Roman" w:eastAsia="Times New Roman" w:hAnsi="Times New Roman" w:cs="Times New Roman"/>
                <w:color w:val="2B2B2B"/>
                <w:sz w:val="24"/>
                <w:szCs w:val="24"/>
                <w:lang w:eastAsia="ru-RU"/>
              </w:rPr>
              <w:t xml:space="preserve">1. Правительство Кыргызской Республики вправе заключить инвестиционное соглашение для реализации инвестиционного проекта в соответствии с государственными программами развития в приоритетных отраслях экономики и социальной сфере в случае, если инициатором реализации инвестиционного проекта выступает инвестор, </w:t>
            </w:r>
            <w:r w:rsidRPr="00443193">
              <w:rPr>
                <w:rFonts w:ascii="Times New Roman" w:hAnsi="Times New Roman" w:cs="Times New Roman"/>
                <w:b/>
                <w:bCs/>
                <w:sz w:val="24"/>
                <w:szCs w:val="24"/>
              </w:rPr>
              <w:t>в том числе зарегистрированный в Международном финансовом центре «Бишкек».</w:t>
            </w:r>
            <w:r w:rsidRPr="00443193">
              <w:rPr>
                <w:rFonts w:ascii="Times New Roman" w:eastAsia="Times New Roman" w:hAnsi="Times New Roman" w:cs="Times New Roman"/>
                <w:color w:val="2B2B2B"/>
                <w:sz w:val="24"/>
                <w:szCs w:val="24"/>
                <w:lang w:eastAsia="ru-RU"/>
              </w:rPr>
              <w:t xml:space="preserve"> Инвестиционное соглашение может быть заключено путем прямых переговоров между Правительством Кыргызской Республики и инвестором, если сумма осуществляемых инвестором инвестиций в инвестиционный проект составляет не менее 10 миллионов долларов США и при условии, что инвестор обладает общепризнанной международной деловой репутацией, уникальными знаниями и опытом успешной реализации проектов в аналогичной сфере деятельности.</w:t>
            </w:r>
          </w:p>
        </w:tc>
      </w:tr>
    </w:tbl>
    <w:p w14:paraId="012FD8A6" w14:textId="696C37E0" w:rsidR="002B4A00" w:rsidRPr="00443193" w:rsidRDefault="002B4A00" w:rsidP="000A5F9D">
      <w:pPr>
        <w:rPr>
          <w:rFonts w:ascii="Times New Roman" w:hAnsi="Times New Roman" w:cs="Times New Roman"/>
          <w:sz w:val="24"/>
          <w:szCs w:val="24"/>
        </w:rPr>
      </w:pPr>
      <w:bookmarkStart w:id="18" w:name="_GoBack"/>
      <w:bookmarkEnd w:id="18"/>
    </w:p>
    <w:sectPr w:rsidR="002B4A00" w:rsidRPr="00443193" w:rsidSect="000A5F9D">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F9D"/>
    <w:rsid w:val="000A5F9D"/>
    <w:rsid w:val="000F6659"/>
    <w:rsid w:val="00221DD3"/>
    <w:rsid w:val="002B4A00"/>
    <w:rsid w:val="00366D13"/>
    <w:rsid w:val="00373B2F"/>
    <w:rsid w:val="00443193"/>
    <w:rsid w:val="00510E71"/>
    <w:rsid w:val="005716ED"/>
    <w:rsid w:val="005B2187"/>
    <w:rsid w:val="00692DC4"/>
    <w:rsid w:val="00692EAC"/>
    <w:rsid w:val="006E4F25"/>
    <w:rsid w:val="008005AC"/>
    <w:rsid w:val="00CE19A4"/>
    <w:rsid w:val="00DD23E2"/>
    <w:rsid w:val="00E43AFE"/>
    <w:rsid w:val="00F83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5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5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5716ED"/>
    <w:rPr>
      <w:color w:val="0000FF"/>
      <w:u w:val="single"/>
    </w:rPr>
  </w:style>
  <w:style w:type="paragraph" w:customStyle="1" w:styleId="tkTekst">
    <w:name w:val="_Текст обычный (tkTekst)"/>
    <w:basedOn w:val="a"/>
    <w:rsid w:val="00F83D1F"/>
    <w:pPr>
      <w:spacing w:after="60" w:line="276" w:lineRule="auto"/>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5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5716ED"/>
    <w:rPr>
      <w:color w:val="0000FF"/>
      <w:u w:val="single"/>
    </w:rPr>
  </w:style>
  <w:style w:type="paragraph" w:customStyle="1" w:styleId="tkTekst">
    <w:name w:val="_Текст обычный (tkTekst)"/>
    <w:basedOn w:val="a"/>
    <w:rsid w:val="00F83D1F"/>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64">
      <w:bodyDiv w:val="1"/>
      <w:marLeft w:val="0"/>
      <w:marRight w:val="0"/>
      <w:marTop w:val="0"/>
      <w:marBottom w:val="0"/>
      <w:divBdr>
        <w:top w:val="none" w:sz="0" w:space="0" w:color="auto"/>
        <w:left w:val="none" w:sz="0" w:space="0" w:color="auto"/>
        <w:bottom w:val="none" w:sz="0" w:space="0" w:color="auto"/>
        <w:right w:val="none" w:sz="0" w:space="0" w:color="auto"/>
      </w:divBdr>
    </w:div>
    <w:div w:id="107554827">
      <w:bodyDiv w:val="1"/>
      <w:marLeft w:val="0"/>
      <w:marRight w:val="0"/>
      <w:marTop w:val="0"/>
      <w:marBottom w:val="0"/>
      <w:divBdr>
        <w:top w:val="none" w:sz="0" w:space="0" w:color="auto"/>
        <w:left w:val="none" w:sz="0" w:space="0" w:color="auto"/>
        <w:bottom w:val="none" w:sz="0" w:space="0" w:color="auto"/>
        <w:right w:val="none" w:sz="0" w:space="0" w:color="auto"/>
      </w:divBdr>
    </w:div>
    <w:div w:id="146168458">
      <w:bodyDiv w:val="1"/>
      <w:marLeft w:val="0"/>
      <w:marRight w:val="0"/>
      <w:marTop w:val="0"/>
      <w:marBottom w:val="0"/>
      <w:divBdr>
        <w:top w:val="none" w:sz="0" w:space="0" w:color="auto"/>
        <w:left w:val="none" w:sz="0" w:space="0" w:color="auto"/>
        <w:bottom w:val="none" w:sz="0" w:space="0" w:color="auto"/>
        <w:right w:val="none" w:sz="0" w:space="0" w:color="auto"/>
      </w:divBdr>
    </w:div>
    <w:div w:id="199054411">
      <w:bodyDiv w:val="1"/>
      <w:marLeft w:val="0"/>
      <w:marRight w:val="0"/>
      <w:marTop w:val="0"/>
      <w:marBottom w:val="0"/>
      <w:divBdr>
        <w:top w:val="none" w:sz="0" w:space="0" w:color="auto"/>
        <w:left w:val="none" w:sz="0" w:space="0" w:color="auto"/>
        <w:bottom w:val="none" w:sz="0" w:space="0" w:color="auto"/>
        <w:right w:val="none" w:sz="0" w:space="0" w:color="auto"/>
      </w:divBdr>
    </w:div>
    <w:div w:id="203323934">
      <w:bodyDiv w:val="1"/>
      <w:marLeft w:val="0"/>
      <w:marRight w:val="0"/>
      <w:marTop w:val="0"/>
      <w:marBottom w:val="0"/>
      <w:divBdr>
        <w:top w:val="none" w:sz="0" w:space="0" w:color="auto"/>
        <w:left w:val="none" w:sz="0" w:space="0" w:color="auto"/>
        <w:bottom w:val="none" w:sz="0" w:space="0" w:color="auto"/>
        <w:right w:val="none" w:sz="0" w:space="0" w:color="auto"/>
      </w:divBdr>
    </w:div>
    <w:div w:id="335772681">
      <w:bodyDiv w:val="1"/>
      <w:marLeft w:val="0"/>
      <w:marRight w:val="0"/>
      <w:marTop w:val="0"/>
      <w:marBottom w:val="0"/>
      <w:divBdr>
        <w:top w:val="none" w:sz="0" w:space="0" w:color="auto"/>
        <w:left w:val="none" w:sz="0" w:space="0" w:color="auto"/>
        <w:bottom w:val="none" w:sz="0" w:space="0" w:color="auto"/>
        <w:right w:val="none" w:sz="0" w:space="0" w:color="auto"/>
      </w:divBdr>
    </w:div>
    <w:div w:id="427504292">
      <w:bodyDiv w:val="1"/>
      <w:marLeft w:val="0"/>
      <w:marRight w:val="0"/>
      <w:marTop w:val="0"/>
      <w:marBottom w:val="0"/>
      <w:divBdr>
        <w:top w:val="none" w:sz="0" w:space="0" w:color="auto"/>
        <w:left w:val="none" w:sz="0" w:space="0" w:color="auto"/>
        <w:bottom w:val="none" w:sz="0" w:space="0" w:color="auto"/>
        <w:right w:val="none" w:sz="0" w:space="0" w:color="auto"/>
      </w:divBdr>
    </w:div>
    <w:div w:id="459541415">
      <w:bodyDiv w:val="1"/>
      <w:marLeft w:val="0"/>
      <w:marRight w:val="0"/>
      <w:marTop w:val="0"/>
      <w:marBottom w:val="0"/>
      <w:divBdr>
        <w:top w:val="none" w:sz="0" w:space="0" w:color="auto"/>
        <w:left w:val="none" w:sz="0" w:space="0" w:color="auto"/>
        <w:bottom w:val="none" w:sz="0" w:space="0" w:color="auto"/>
        <w:right w:val="none" w:sz="0" w:space="0" w:color="auto"/>
      </w:divBdr>
    </w:div>
    <w:div w:id="470052468">
      <w:bodyDiv w:val="1"/>
      <w:marLeft w:val="0"/>
      <w:marRight w:val="0"/>
      <w:marTop w:val="0"/>
      <w:marBottom w:val="0"/>
      <w:divBdr>
        <w:top w:val="none" w:sz="0" w:space="0" w:color="auto"/>
        <w:left w:val="none" w:sz="0" w:space="0" w:color="auto"/>
        <w:bottom w:val="none" w:sz="0" w:space="0" w:color="auto"/>
        <w:right w:val="none" w:sz="0" w:space="0" w:color="auto"/>
      </w:divBdr>
    </w:div>
    <w:div w:id="507716833">
      <w:bodyDiv w:val="1"/>
      <w:marLeft w:val="0"/>
      <w:marRight w:val="0"/>
      <w:marTop w:val="0"/>
      <w:marBottom w:val="0"/>
      <w:divBdr>
        <w:top w:val="none" w:sz="0" w:space="0" w:color="auto"/>
        <w:left w:val="none" w:sz="0" w:space="0" w:color="auto"/>
        <w:bottom w:val="none" w:sz="0" w:space="0" w:color="auto"/>
        <w:right w:val="none" w:sz="0" w:space="0" w:color="auto"/>
      </w:divBdr>
    </w:div>
    <w:div w:id="615911325">
      <w:bodyDiv w:val="1"/>
      <w:marLeft w:val="0"/>
      <w:marRight w:val="0"/>
      <w:marTop w:val="0"/>
      <w:marBottom w:val="0"/>
      <w:divBdr>
        <w:top w:val="none" w:sz="0" w:space="0" w:color="auto"/>
        <w:left w:val="none" w:sz="0" w:space="0" w:color="auto"/>
        <w:bottom w:val="none" w:sz="0" w:space="0" w:color="auto"/>
        <w:right w:val="none" w:sz="0" w:space="0" w:color="auto"/>
      </w:divBdr>
    </w:div>
    <w:div w:id="675157096">
      <w:bodyDiv w:val="1"/>
      <w:marLeft w:val="0"/>
      <w:marRight w:val="0"/>
      <w:marTop w:val="0"/>
      <w:marBottom w:val="0"/>
      <w:divBdr>
        <w:top w:val="none" w:sz="0" w:space="0" w:color="auto"/>
        <w:left w:val="none" w:sz="0" w:space="0" w:color="auto"/>
        <w:bottom w:val="none" w:sz="0" w:space="0" w:color="auto"/>
        <w:right w:val="none" w:sz="0" w:space="0" w:color="auto"/>
      </w:divBdr>
    </w:div>
    <w:div w:id="692144852">
      <w:bodyDiv w:val="1"/>
      <w:marLeft w:val="0"/>
      <w:marRight w:val="0"/>
      <w:marTop w:val="0"/>
      <w:marBottom w:val="0"/>
      <w:divBdr>
        <w:top w:val="none" w:sz="0" w:space="0" w:color="auto"/>
        <w:left w:val="none" w:sz="0" w:space="0" w:color="auto"/>
        <w:bottom w:val="none" w:sz="0" w:space="0" w:color="auto"/>
        <w:right w:val="none" w:sz="0" w:space="0" w:color="auto"/>
      </w:divBdr>
    </w:div>
    <w:div w:id="721250558">
      <w:bodyDiv w:val="1"/>
      <w:marLeft w:val="0"/>
      <w:marRight w:val="0"/>
      <w:marTop w:val="0"/>
      <w:marBottom w:val="0"/>
      <w:divBdr>
        <w:top w:val="none" w:sz="0" w:space="0" w:color="auto"/>
        <w:left w:val="none" w:sz="0" w:space="0" w:color="auto"/>
        <w:bottom w:val="none" w:sz="0" w:space="0" w:color="auto"/>
        <w:right w:val="none" w:sz="0" w:space="0" w:color="auto"/>
      </w:divBdr>
    </w:div>
    <w:div w:id="727874292">
      <w:bodyDiv w:val="1"/>
      <w:marLeft w:val="0"/>
      <w:marRight w:val="0"/>
      <w:marTop w:val="0"/>
      <w:marBottom w:val="0"/>
      <w:divBdr>
        <w:top w:val="none" w:sz="0" w:space="0" w:color="auto"/>
        <w:left w:val="none" w:sz="0" w:space="0" w:color="auto"/>
        <w:bottom w:val="none" w:sz="0" w:space="0" w:color="auto"/>
        <w:right w:val="none" w:sz="0" w:space="0" w:color="auto"/>
      </w:divBdr>
    </w:div>
    <w:div w:id="776758093">
      <w:bodyDiv w:val="1"/>
      <w:marLeft w:val="0"/>
      <w:marRight w:val="0"/>
      <w:marTop w:val="0"/>
      <w:marBottom w:val="0"/>
      <w:divBdr>
        <w:top w:val="none" w:sz="0" w:space="0" w:color="auto"/>
        <w:left w:val="none" w:sz="0" w:space="0" w:color="auto"/>
        <w:bottom w:val="none" w:sz="0" w:space="0" w:color="auto"/>
        <w:right w:val="none" w:sz="0" w:space="0" w:color="auto"/>
      </w:divBdr>
    </w:div>
    <w:div w:id="853614911">
      <w:bodyDiv w:val="1"/>
      <w:marLeft w:val="0"/>
      <w:marRight w:val="0"/>
      <w:marTop w:val="0"/>
      <w:marBottom w:val="0"/>
      <w:divBdr>
        <w:top w:val="none" w:sz="0" w:space="0" w:color="auto"/>
        <w:left w:val="none" w:sz="0" w:space="0" w:color="auto"/>
        <w:bottom w:val="none" w:sz="0" w:space="0" w:color="auto"/>
        <w:right w:val="none" w:sz="0" w:space="0" w:color="auto"/>
      </w:divBdr>
    </w:div>
    <w:div w:id="892890574">
      <w:bodyDiv w:val="1"/>
      <w:marLeft w:val="0"/>
      <w:marRight w:val="0"/>
      <w:marTop w:val="0"/>
      <w:marBottom w:val="0"/>
      <w:divBdr>
        <w:top w:val="none" w:sz="0" w:space="0" w:color="auto"/>
        <w:left w:val="none" w:sz="0" w:space="0" w:color="auto"/>
        <w:bottom w:val="none" w:sz="0" w:space="0" w:color="auto"/>
        <w:right w:val="none" w:sz="0" w:space="0" w:color="auto"/>
      </w:divBdr>
    </w:div>
    <w:div w:id="921329425">
      <w:bodyDiv w:val="1"/>
      <w:marLeft w:val="0"/>
      <w:marRight w:val="0"/>
      <w:marTop w:val="0"/>
      <w:marBottom w:val="0"/>
      <w:divBdr>
        <w:top w:val="none" w:sz="0" w:space="0" w:color="auto"/>
        <w:left w:val="none" w:sz="0" w:space="0" w:color="auto"/>
        <w:bottom w:val="none" w:sz="0" w:space="0" w:color="auto"/>
        <w:right w:val="none" w:sz="0" w:space="0" w:color="auto"/>
      </w:divBdr>
    </w:div>
    <w:div w:id="937569004">
      <w:bodyDiv w:val="1"/>
      <w:marLeft w:val="0"/>
      <w:marRight w:val="0"/>
      <w:marTop w:val="0"/>
      <w:marBottom w:val="0"/>
      <w:divBdr>
        <w:top w:val="none" w:sz="0" w:space="0" w:color="auto"/>
        <w:left w:val="none" w:sz="0" w:space="0" w:color="auto"/>
        <w:bottom w:val="none" w:sz="0" w:space="0" w:color="auto"/>
        <w:right w:val="none" w:sz="0" w:space="0" w:color="auto"/>
      </w:divBdr>
    </w:div>
    <w:div w:id="947930002">
      <w:bodyDiv w:val="1"/>
      <w:marLeft w:val="0"/>
      <w:marRight w:val="0"/>
      <w:marTop w:val="0"/>
      <w:marBottom w:val="0"/>
      <w:divBdr>
        <w:top w:val="none" w:sz="0" w:space="0" w:color="auto"/>
        <w:left w:val="none" w:sz="0" w:space="0" w:color="auto"/>
        <w:bottom w:val="none" w:sz="0" w:space="0" w:color="auto"/>
        <w:right w:val="none" w:sz="0" w:space="0" w:color="auto"/>
      </w:divBdr>
    </w:div>
    <w:div w:id="978611561">
      <w:bodyDiv w:val="1"/>
      <w:marLeft w:val="0"/>
      <w:marRight w:val="0"/>
      <w:marTop w:val="0"/>
      <w:marBottom w:val="0"/>
      <w:divBdr>
        <w:top w:val="none" w:sz="0" w:space="0" w:color="auto"/>
        <w:left w:val="none" w:sz="0" w:space="0" w:color="auto"/>
        <w:bottom w:val="none" w:sz="0" w:space="0" w:color="auto"/>
        <w:right w:val="none" w:sz="0" w:space="0" w:color="auto"/>
      </w:divBdr>
    </w:div>
    <w:div w:id="986596231">
      <w:bodyDiv w:val="1"/>
      <w:marLeft w:val="0"/>
      <w:marRight w:val="0"/>
      <w:marTop w:val="0"/>
      <w:marBottom w:val="0"/>
      <w:divBdr>
        <w:top w:val="none" w:sz="0" w:space="0" w:color="auto"/>
        <w:left w:val="none" w:sz="0" w:space="0" w:color="auto"/>
        <w:bottom w:val="none" w:sz="0" w:space="0" w:color="auto"/>
        <w:right w:val="none" w:sz="0" w:space="0" w:color="auto"/>
      </w:divBdr>
    </w:div>
    <w:div w:id="1058016610">
      <w:bodyDiv w:val="1"/>
      <w:marLeft w:val="0"/>
      <w:marRight w:val="0"/>
      <w:marTop w:val="0"/>
      <w:marBottom w:val="0"/>
      <w:divBdr>
        <w:top w:val="none" w:sz="0" w:space="0" w:color="auto"/>
        <w:left w:val="none" w:sz="0" w:space="0" w:color="auto"/>
        <w:bottom w:val="none" w:sz="0" w:space="0" w:color="auto"/>
        <w:right w:val="none" w:sz="0" w:space="0" w:color="auto"/>
      </w:divBdr>
    </w:div>
    <w:div w:id="1123769811">
      <w:bodyDiv w:val="1"/>
      <w:marLeft w:val="0"/>
      <w:marRight w:val="0"/>
      <w:marTop w:val="0"/>
      <w:marBottom w:val="0"/>
      <w:divBdr>
        <w:top w:val="none" w:sz="0" w:space="0" w:color="auto"/>
        <w:left w:val="none" w:sz="0" w:space="0" w:color="auto"/>
        <w:bottom w:val="none" w:sz="0" w:space="0" w:color="auto"/>
        <w:right w:val="none" w:sz="0" w:space="0" w:color="auto"/>
      </w:divBdr>
    </w:div>
    <w:div w:id="1183783593">
      <w:bodyDiv w:val="1"/>
      <w:marLeft w:val="0"/>
      <w:marRight w:val="0"/>
      <w:marTop w:val="0"/>
      <w:marBottom w:val="0"/>
      <w:divBdr>
        <w:top w:val="none" w:sz="0" w:space="0" w:color="auto"/>
        <w:left w:val="none" w:sz="0" w:space="0" w:color="auto"/>
        <w:bottom w:val="none" w:sz="0" w:space="0" w:color="auto"/>
        <w:right w:val="none" w:sz="0" w:space="0" w:color="auto"/>
      </w:divBdr>
    </w:div>
    <w:div w:id="1185243323">
      <w:bodyDiv w:val="1"/>
      <w:marLeft w:val="0"/>
      <w:marRight w:val="0"/>
      <w:marTop w:val="0"/>
      <w:marBottom w:val="0"/>
      <w:divBdr>
        <w:top w:val="none" w:sz="0" w:space="0" w:color="auto"/>
        <w:left w:val="none" w:sz="0" w:space="0" w:color="auto"/>
        <w:bottom w:val="none" w:sz="0" w:space="0" w:color="auto"/>
        <w:right w:val="none" w:sz="0" w:space="0" w:color="auto"/>
      </w:divBdr>
    </w:div>
    <w:div w:id="1212301216">
      <w:bodyDiv w:val="1"/>
      <w:marLeft w:val="0"/>
      <w:marRight w:val="0"/>
      <w:marTop w:val="0"/>
      <w:marBottom w:val="0"/>
      <w:divBdr>
        <w:top w:val="none" w:sz="0" w:space="0" w:color="auto"/>
        <w:left w:val="none" w:sz="0" w:space="0" w:color="auto"/>
        <w:bottom w:val="none" w:sz="0" w:space="0" w:color="auto"/>
        <w:right w:val="none" w:sz="0" w:space="0" w:color="auto"/>
      </w:divBdr>
    </w:div>
    <w:div w:id="1234006735">
      <w:bodyDiv w:val="1"/>
      <w:marLeft w:val="0"/>
      <w:marRight w:val="0"/>
      <w:marTop w:val="0"/>
      <w:marBottom w:val="0"/>
      <w:divBdr>
        <w:top w:val="none" w:sz="0" w:space="0" w:color="auto"/>
        <w:left w:val="none" w:sz="0" w:space="0" w:color="auto"/>
        <w:bottom w:val="none" w:sz="0" w:space="0" w:color="auto"/>
        <w:right w:val="none" w:sz="0" w:space="0" w:color="auto"/>
      </w:divBdr>
    </w:div>
    <w:div w:id="1271355750">
      <w:bodyDiv w:val="1"/>
      <w:marLeft w:val="0"/>
      <w:marRight w:val="0"/>
      <w:marTop w:val="0"/>
      <w:marBottom w:val="0"/>
      <w:divBdr>
        <w:top w:val="none" w:sz="0" w:space="0" w:color="auto"/>
        <w:left w:val="none" w:sz="0" w:space="0" w:color="auto"/>
        <w:bottom w:val="none" w:sz="0" w:space="0" w:color="auto"/>
        <w:right w:val="none" w:sz="0" w:space="0" w:color="auto"/>
      </w:divBdr>
    </w:div>
    <w:div w:id="1299073730">
      <w:bodyDiv w:val="1"/>
      <w:marLeft w:val="0"/>
      <w:marRight w:val="0"/>
      <w:marTop w:val="0"/>
      <w:marBottom w:val="0"/>
      <w:divBdr>
        <w:top w:val="none" w:sz="0" w:space="0" w:color="auto"/>
        <w:left w:val="none" w:sz="0" w:space="0" w:color="auto"/>
        <w:bottom w:val="none" w:sz="0" w:space="0" w:color="auto"/>
        <w:right w:val="none" w:sz="0" w:space="0" w:color="auto"/>
      </w:divBdr>
    </w:div>
    <w:div w:id="1329745278">
      <w:bodyDiv w:val="1"/>
      <w:marLeft w:val="0"/>
      <w:marRight w:val="0"/>
      <w:marTop w:val="0"/>
      <w:marBottom w:val="0"/>
      <w:divBdr>
        <w:top w:val="none" w:sz="0" w:space="0" w:color="auto"/>
        <w:left w:val="none" w:sz="0" w:space="0" w:color="auto"/>
        <w:bottom w:val="none" w:sz="0" w:space="0" w:color="auto"/>
        <w:right w:val="none" w:sz="0" w:space="0" w:color="auto"/>
      </w:divBdr>
    </w:div>
    <w:div w:id="1348604221">
      <w:bodyDiv w:val="1"/>
      <w:marLeft w:val="0"/>
      <w:marRight w:val="0"/>
      <w:marTop w:val="0"/>
      <w:marBottom w:val="0"/>
      <w:divBdr>
        <w:top w:val="none" w:sz="0" w:space="0" w:color="auto"/>
        <w:left w:val="none" w:sz="0" w:space="0" w:color="auto"/>
        <w:bottom w:val="none" w:sz="0" w:space="0" w:color="auto"/>
        <w:right w:val="none" w:sz="0" w:space="0" w:color="auto"/>
      </w:divBdr>
    </w:div>
    <w:div w:id="1373767736">
      <w:bodyDiv w:val="1"/>
      <w:marLeft w:val="0"/>
      <w:marRight w:val="0"/>
      <w:marTop w:val="0"/>
      <w:marBottom w:val="0"/>
      <w:divBdr>
        <w:top w:val="none" w:sz="0" w:space="0" w:color="auto"/>
        <w:left w:val="none" w:sz="0" w:space="0" w:color="auto"/>
        <w:bottom w:val="none" w:sz="0" w:space="0" w:color="auto"/>
        <w:right w:val="none" w:sz="0" w:space="0" w:color="auto"/>
      </w:divBdr>
    </w:div>
    <w:div w:id="1397124282">
      <w:bodyDiv w:val="1"/>
      <w:marLeft w:val="0"/>
      <w:marRight w:val="0"/>
      <w:marTop w:val="0"/>
      <w:marBottom w:val="0"/>
      <w:divBdr>
        <w:top w:val="none" w:sz="0" w:space="0" w:color="auto"/>
        <w:left w:val="none" w:sz="0" w:space="0" w:color="auto"/>
        <w:bottom w:val="none" w:sz="0" w:space="0" w:color="auto"/>
        <w:right w:val="none" w:sz="0" w:space="0" w:color="auto"/>
      </w:divBdr>
    </w:div>
    <w:div w:id="1411537122">
      <w:bodyDiv w:val="1"/>
      <w:marLeft w:val="0"/>
      <w:marRight w:val="0"/>
      <w:marTop w:val="0"/>
      <w:marBottom w:val="0"/>
      <w:divBdr>
        <w:top w:val="none" w:sz="0" w:space="0" w:color="auto"/>
        <w:left w:val="none" w:sz="0" w:space="0" w:color="auto"/>
        <w:bottom w:val="none" w:sz="0" w:space="0" w:color="auto"/>
        <w:right w:val="none" w:sz="0" w:space="0" w:color="auto"/>
      </w:divBdr>
    </w:div>
    <w:div w:id="1432430991">
      <w:bodyDiv w:val="1"/>
      <w:marLeft w:val="0"/>
      <w:marRight w:val="0"/>
      <w:marTop w:val="0"/>
      <w:marBottom w:val="0"/>
      <w:divBdr>
        <w:top w:val="none" w:sz="0" w:space="0" w:color="auto"/>
        <w:left w:val="none" w:sz="0" w:space="0" w:color="auto"/>
        <w:bottom w:val="none" w:sz="0" w:space="0" w:color="auto"/>
        <w:right w:val="none" w:sz="0" w:space="0" w:color="auto"/>
      </w:divBdr>
    </w:div>
    <w:div w:id="1482454922">
      <w:bodyDiv w:val="1"/>
      <w:marLeft w:val="0"/>
      <w:marRight w:val="0"/>
      <w:marTop w:val="0"/>
      <w:marBottom w:val="0"/>
      <w:divBdr>
        <w:top w:val="none" w:sz="0" w:space="0" w:color="auto"/>
        <w:left w:val="none" w:sz="0" w:space="0" w:color="auto"/>
        <w:bottom w:val="none" w:sz="0" w:space="0" w:color="auto"/>
        <w:right w:val="none" w:sz="0" w:space="0" w:color="auto"/>
      </w:divBdr>
    </w:div>
    <w:div w:id="1495492352">
      <w:bodyDiv w:val="1"/>
      <w:marLeft w:val="0"/>
      <w:marRight w:val="0"/>
      <w:marTop w:val="0"/>
      <w:marBottom w:val="0"/>
      <w:divBdr>
        <w:top w:val="none" w:sz="0" w:space="0" w:color="auto"/>
        <w:left w:val="none" w:sz="0" w:space="0" w:color="auto"/>
        <w:bottom w:val="none" w:sz="0" w:space="0" w:color="auto"/>
        <w:right w:val="none" w:sz="0" w:space="0" w:color="auto"/>
      </w:divBdr>
    </w:div>
    <w:div w:id="1500928114">
      <w:bodyDiv w:val="1"/>
      <w:marLeft w:val="0"/>
      <w:marRight w:val="0"/>
      <w:marTop w:val="0"/>
      <w:marBottom w:val="0"/>
      <w:divBdr>
        <w:top w:val="none" w:sz="0" w:space="0" w:color="auto"/>
        <w:left w:val="none" w:sz="0" w:space="0" w:color="auto"/>
        <w:bottom w:val="none" w:sz="0" w:space="0" w:color="auto"/>
        <w:right w:val="none" w:sz="0" w:space="0" w:color="auto"/>
      </w:divBdr>
    </w:div>
    <w:div w:id="1534073374">
      <w:bodyDiv w:val="1"/>
      <w:marLeft w:val="0"/>
      <w:marRight w:val="0"/>
      <w:marTop w:val="0"/>
      <w:marBottom w:val="0"/>
      <w:divBdr>
        <w:top w:val="none" w:sz="0" w:space="0" w:color="auto"/>
        <w:left w:val="none" w:sz="0" w:space="0" w:color="auto"/>
        <w:bottom w:val="none" w:sz="0" w:space="0" w:color="auto"/>
        <w:right w:val="none" w:sz="0" w:space="0" w:color="auto"/>
      </w:divBdr>
    </w:div>
    <w:div w:id="1566988237">
      <w:bodyDiv w:val="1"/>
      <w:marLeft w:val="0"/>
      <w:marRight w:val="0"/>
      <w:marTop w:val="0"/>
      <w:marBottom w:val="0"/>
      <w:divBdr>
        <w:top w:val="none" w:sz="0" w:space="0" w:color="auto"/>
        <w:left w:val="none" w:sz="0" w:space="0" w:color="auto"/>
        <w:bottom w:val="none" w:sz="0" w:space="0" w:color="auto"/>
        <w:right w:val="none" w:sz="0" w:space="0" w:color="auto"/>
      </w:divBdr>
    </w:div>
    <w:div w:id="1574586058">
      <w:bodyDiv w:val="1"/>
      <w:marLeft w:val="0"/>
      <w:marRight w:val="0"/>
      <w:marTop w:val="0"/>
      <w:marBottom w:val="0"/>
      <w:divBdr>
        <w:top w:val="none" w:sz="0" w:space="0" w:color="auto"/>
        <w:left w:val="none" w:sz="0" w:space="0" w:color="auto"/>
        <w:bottom w:val="none" w:sz="0" w:space="0" w:color="auto"/>
        <w:right w:val="none" w:sz="0" w:space="0" w:color="auto"/>
      </w:divBdr>
    </w:div>
    <w:div w:id="1589003170">
      <w:bodyDiv w:val="1"/>
      <w:marLeft w:val="0"/>
      <w:marRight w:val="0"/>
      <w:marTop w:val="0"/>
      <w:marBottom w:val="0"/>
      <w:divBdr>
        <w:top w:val="none" w:sz="0" w:space="0" w:color="auto"/>
        <w:left w:val="none" w:sz="0" w:space="0" w:color="auto"/>
        <w:bottom w:val="none" w:sz="0" w:space="0" w:color="auto"/>
        <w:right w:val="none" w:sz="0" w:space="0" w:color="auto"/>
      </w:divBdr>
    </w:div>
    <w:div w:id="1668247779">
      <w:bodyDiv w:val="1"/>
      <w:marLeft w:val="0"/>
      <w:marRight w:val="0"/>
      <w:marTop w:val="0"/>
      <w:marBottom w:val="0"/>
      <w:divBdr>
        <w:top w:val="none" w:sz="0" w:space="0" w:color="auto"/>
        <w:left w:val="none" w:sz="0" w:space="0" w:color="auto"/>
        <w:bottom w:val="none" w:sz="0" w:space="0" w:color="auto"/>
        <w:right w:val="none" w:sz="0" w:space="0" w:color="auto"/>
      </w:divBdr>
    </w:div>
    <w:div w:id="1672637845">
      <w:bodyDiv w:val="1"/>
      <w:marLeft w:val="0"/>
      <w:marRight w:val="0"/>
      <w:marTop w:val="0"/>
      <w:marBottom w:val="0"/>
      <w:divBdr>
        <w:top w:val="none" w:sz="0" w:space="0" w:color="auto"/>
        <w:left w:val="none" w:sz="0" w:space="0" w:color="auto"/>
        <w:bottom w:val="none" w:sz="0" w:space="0" w:color="auto"/>
        <w:right w:val="none" w:sz="0" w:space="0" w:color="auto"/>
      </w:divBdr>
    </w:div>
    <w:div w:id="1692031552">
      <w:bodyDiv w:val="1"/>
      <w:marLeft w:val="0"/>
      <w:marRight w:val="0"/>
      <w:marTop w:val="0"/>
      <w:marBottom w:val="0"/>
      <w:divBdr>
        <w:top w:val="none" w:sz="0" w:space="0" w:color="auto"/>
        <w:left w:val="none" w:sz="0" w:space="0" w:color="auto"/>
        <w:bottom w:val="none" w:sz="0" w:space="0" w:color="auto"/>
        <w:right w:val="none" w:sz="0" w:space="0" w:color="auto"/>
      </w:divBdr>
    </w:div>
    <w:div w:id="1795172263">
      <w:bodyDiv w:val="1"/>
      <w:marLeft w:val="0"/>
      <w:marRight w:val="0"/>
      <w:marTop w:val="0"/>
      <w:marBottom w:val="0"/>
      <w:divBdr>
        <w:top w:val="none" w:sz="0" w:space="0" w:color="auto"/>
        <w:left w:val="none" w:sz="0" w:space="0" w:color="auto"/>
        <w:bottom w:val="none" w:sz="0" w:space="0" w:color="auto"/>
        <w:right w:val="none" w:sz="0" w:space="0" w:color="auto"/>
      </w:divBdr>
    </w:div>
    <w:div w:id="1966307222">
      <w:bodyDiv w:val="1"/>
      <w:marLeft w:val="0"/>
      <w:marRight w:val="0"/>
      <w:marTop w:val="0"/>
      <w:marBottom w:val="0"/>
      <w:divBdr>
        <w:top w:val="none" w:sz="0" w:space="0" w:color="auto"/>
        <w:left w:val="none" w:sz="0" w:space="0" w:color="auto"/>
        <w:bottom w:val="none" w:sz="0" w:space="0" w:color="auto"/>
        <w:right w:val="none" w:sz="0" w:space="0" w:color="auto"/>
      </w:divBdr>
    </w:div>
    <w:div w:id="1995179627">
      <w:bodyDiv w:val="1"/>
      <w:marLeft w:val="0"/>
      <w:marRight w:val="0"/>
      <w:marTop w:val="0"/>
      <w:marBottom w:val="0"/>
      <w:divBdr>
        <w:top w:val="none" w:sz="0" w:space="0" w:color="auto"/>
        <w:left w:val="none" w:sz="0" w:space="0" w:color="auto"/>
        <w:bottom w:val="none" w:sz="0" w:space="0" w:color="auto"/>
        <w:right w:val="none" w:sz="0" w:space="0" w:color="auto"/>
      </w:divBdr>
    </w:div>
    <w:div w:id="2135249077">
      <w:bodyDiv w:val="1"/>
      <w:marLeft w:val="0"/>
      <w:marRight w:val="0"/>
      <w:marTop w:val="0"/>
      <w:marBottom w:val="0"/>
      <w:divBdr>
        <w:top w:val="none" w:sz="0" w:space="0" w:color="auto"/>
        <w:left w:val="none" w:sz="0" w:space="0" w:color="auto"/>
        <w:bottom w:val="none" w:sz="0" w:space="0" w:color="auto"/>
        <w:right w:val="none" w:sz="0" w:space="0" w:color="auto"/>
      </w:divBdr>
    </w:div>
    <w:div w:id="214364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521?cl=ru-ru" TargetMode="External"/><Relationship Id="rId13" Type="http://schemas.openxmlformats.org/officeDocument/2006/relationships/hyperlink" Target="http://cbd.minjust.gov.kg/act/view/ru-ru/112046?cl=ru-ru" TargetMode="External"/><Relationship Id="rId18" Type="http://schemas.openxmlformats.org/officeDocument/2006/relationships/hyperlink" Target="http://cbd.minjust.gov.kg/act/view/ru-ru/202445?cl=r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cbd.minjust.gov.kg/act/view/ru-ru/111521?cl=ru-ru" TargetMode="External"/><Relationship Id="rId12" Type="http://schemas.openxmlformats.org/officeDocument/2006/relationships/hyperlink" Target="http://cbd.minjust.gov.kg/act/view/ru-ru/202445" TargetMode="External"/><Relationship Id="rId17" Type="http://schemas.openxmlformats.org/officeDocument/2006/relationships/hyperlink" Target="http://cbd.minjust.gov.kg/act/view/ru-ru/202445?cl=ru-ru" TargetMode="External"/><Relationship Id="rId2" Type="http://schemas.microsoft.com/office/2007/relationships/stylesWithEffects" Target="stylesWithEffects.xml"/><Relationship Id="rId16" Type="http://schemas.openxmlformats.org/officeDocument/2006/relationships/hyperlink" Target="http://cbd.minjust.gov.kg/act/view/ru-ru/112046?cl=ru-ru" TargetMode="External"/><Relationship Id="rId20" Type="http://schemas.openxmlformats.org/officeDocument/2006/relationships/hyperlink" Target="http://cbd.minjust.gov.kg/act/view/ru-ru/202445?cl=ru-ru" TargetMode="External"/><Relationship Id="rId1" Type="http://schemas.openxmlformats.org/officeDocument/2006/relationships/styles" Target="styles.xml"/><Relationship Id="rId6" Type="http://schemas.openxmlformats.org/officeDocument/2006/relationships/hyperlink" Target="http://cbd.minjust.gov.kg/act/view/ru-ru/112041?cl=ru-ru" TargetMode="External"/><Relationship Id="rId11" Type="http://schemas.openxmlformats.org/officeDocument/2006/relationships/hyperlink" Target="http://cbd.minjust.gov.kg/act/view/ru-ru/203769?cl=ru-ru" TargetMode="External"/><Relationship Id="rId5" Type="http://schemas.openxmlformats.org/officeDocument/2006/relationships/hyperlink" Target="http://cbd.minjust.gov.kg/act/view/ru-ru/112041?cl=ru-ru" TargetMode="External"/><Relationship Id="rId15" Type="http://schemas.openxmlformats.org/officeDocument/2006/relationships/hyperlink" Target="http://cbd.minjust.gov.kg/act/view/ru-ru/202445" TargetMode="External"/><Relationship Id="rId10" Type="http://schemas.openxmlformats.org/officeDocument/2006/relationships/hyperlink" Target="http://cbd.minjust.gov.kg/act/view/ru-ru/111521?cl=ru-ru" TargetMode="External"/><Relationship Id="rId19" Type="http://schemas.openxmlformats.org/officeDocument/2006/relationships/hyperlink" Target="http://cbd.minjust.gov.kg/act/view/ru-ru/202445?cl=ru-ru" TargetMode="External"/><Relationship Id="rId4" Type="http://schemas.openxmlformats.org/officeDocument/2006/relationships/webSettings" Target="webSettings.xml"/><Relationship Id="rId9" Type="http://schemas.openxmlformats.org/officeDocument/2006/relationships/hyperlink" Target="http://cbd.minjust.gov.kg/act/view/ru-ru/111521?cl=ru-ru" TargetMode="External"/><Relationship Id="rId14" Type="http://schemas.openxmlformats.org/officeDocument/2006/relationships/hyperlink" Target="http://cbd.minjust.gov.kg/act/view/ru-ru/203769?cl=r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47</Pages>
  <Words>20687</Words>
  <Characters>117919</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12</cp:revision>
  <dcterms:created xsi:type="dcterms:W3CDTF">2021-09-03T05:42:00Z</dcterms:created>
  <dcterms:modified xsi:type="dcterms:W3CDTF">2021-09-09T08:10:00Z</dcterms:modified>
</cp:coreProperties>
</file>